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D8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ПОСТАНОВЛЕНИЕ</w:t>
      </w:r>
    </w:p>
    <w:p w:rsidR="00DD6DD8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ПРЕЗИДЕНТА РЕСПУБЛИКИ УЗБЕКИСТАН</w:t>
      </w:r>
    </w:p>
    <w:p w:rsidR="00DD6DD8" w:rsidRPr="00DD6DD8" w:rsidRDefault="00DD6DD8" w:rsidP="00DD6DD8">
      <w:pPr>
        <w:jc w:val="center"/>
        <w:rPr>
          <w:sz w:val="28"/>
          <w:szCs w:val="28"/>
        </w:rPr>
      </w:pPr>
      <w:r w:rsidRPr="00DD6DD8">
        <w:rPr>
          <w:b/>
          <w:sz w:val="28"/>
          <w:szCs w:val="28"/>
        </w:rPr>
        <w:t>ОБ ОРГАНИЗАЦИИ ДЕЯТЕЛЬНОСТИ АГЕНТСТВА ИНФОРМАЦИИ И МАССОВЫХ КОММУНИКАЦИЙ ПРИ АДМИНИСТРАЦИИ ПРЕЗИДЕНТА РЕСПУБЛИКИ УЗБЕКИСТАН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В соответствии с Указом Президента Республики Узбекистан от 2 февраля 2019 года № УП-5653 «О дополнительных мерах по дальнейшему развитию информационной сферы и массовых коммуникаций»: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1. Утвердить: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организационную структуру Агентства информации и массовых коммуникаций при Администрации Президента Республики Узбекистан согласно приложению № 1;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структуру центрального аппарата Агентства информации и массовых коммуникаций при Администрации Президента Республики Узбекистан согласно приложению № 2;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типовую структуру управлений информации и массовых коммуникаций Республики Каракалпакстан, областей и города Ташкента согласно приложению № 3;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Положение об Агентстве информации и массовых коммуникаций при Администрации Президента Республики Узбекистан согласно приложению № 4;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Программу по дальнейшему развитию информационной сферы и массовых коммуникаций Республики Узбекистан в 2019-2020 годах согласно приложению № 5;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«Дорожную карту» по реализации проекта «</w:t>
      </w:r>
      <w:proofErr w:type="spellStart"/>
      <w:r w:rsidRPr="00DD6DD8">
        <w:rPr>
          <w:sz w:val="28"/>
          <w:szCs w:val="28"/>
        </w:rPr>
        <w:t>Ko‘ngil</w:t>
      </w:r>
      <w:proofErr w:type="spellEnd"/>
      <w:r w:rsidRPr="00DD6DD8">
        <w:rPr>
          <w:sz w:val="28"/>
          <w:szCs w:val="28"/>
        </w:rPr>
        <w:t xml:space="preserve"> </w:t>
      </w:r>
      <w:proofErr w:type="spellStart"/>
      <w:r w:rsidRPr="00DD6DD8">
        <w:rPr>
          <w:sz w:val="28"/>
          <w:szCs w:val="28"/>
        </w:rPr>
        <w:t>ko‘zi</w:t>
      </w:r>
      <w:proofErr w:type="spellEnd"/>
      <w:r w:rsidRPr="00DD6DD8">
        <w:rPr>
          <w:sz w:val="28"/>
          <w:szCs w:val="28"/>
        </w:rPr>
        <w:t>», направленного на модернизацию типографского оборудования, ремонт зданий и производственных помещений, укрепление материально-технической базы предприятия «Типография слепых», согласно приложению № 6.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См. предыдущую редакцию.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 xml:space="preserve">2. Установить предельную численность управленческого персонала системы Агентства информации и массовых коммуникаций при Администрации Президента Республики Узбекистан (далее — Агентство) в количестве 146 единиц, в том числе центрального аппарата — 86 единиц и территориальных </w:t>
      </w:r>
      <w:r w:rsidRPr="00DD6DD8">
        <w:rPr>
          <w:sz w:val="28"/>
          <w:szCs w:val="28"/>
        </w:rPr>
        <w:lastRenderedPageBreak/>
        <w:t>подразделений — 60 единиц, финансируемых за счет средств Государственного бюджета Республики Узбекистан.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(пункт 2 в редакции постановления Президента Республики Узбекистан от 27 июня 2019 года № ПП-4366 — Национальная база данных законодательства, 28.06.2019 г., № 07/19/4366/3343)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3. Предоставить директору Агентства право: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вносить, при необходимости, в пределах установленной штатной численности управленческого персонала и фонда оплаты труда изменения в организационно-штатные структуры Агентства и его подразделений;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утверждать положения о территориальных подразделениях, а также положения и структуры подведомственных организаций Агентства;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привлекать на договорной основе в качестве консультантов, в рамках выполнения возложенных на Агентство задач, высококвалифицированных работников государственных органов, органов хозяйственного управления, государственных предприятий и организаций (далее — государственные органы и иные организации), негосударственных некоммерческих организаций, научно-образовательных учреждений, ведущих международных организаций и иностранных компаний, а также специалистов, в том числе зарубежных;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устанавливать работникам надбавки и другие стимулирующие выплаты к должностным окладам по основной занимаемой должности, вне зависимости от других выплат, предусмотренных законодательством, за счет средств Фонда, но не более 300 процентов от ежемесячного фонда оплаты труда.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4. Установить, что: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Агентство является уполномоченным органом в сфере выработки и реализации единой государственной информационной политики, а также поддержки развития средств массовой информации, печати, издательско-полиграфической и информационно-библиотечной деятельности;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Агентство возглавляется директором, назначаемым и освобождаемым от должности Президентом Республики Узбекистан;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директор Агентства имеет трех заместителей, в том числе одного первого, назначаемых на должность и освобождаемых от должности руководителем Администрации Президента Республики Узбекистан по согласованию с Президентом Республики Узбекистан;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lastRenderedPageBreak/>
        <w:t>директор Агентства по статусу, условиям оплаты труда, материального стимулирования, медицинского и транспортного обслуживания приравнивается к первому заместителю советника Президента Республики Узбекистан, а его заместители — к заместителям советника Президента Республики Узбекистан;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решения Агентства, принятые в пределах его компетенции, являются обязательными для исполнения всеми органами государственного и хозяйственного управления, органами исполнительной власти на местах, иными организациями и ведомствами, хозяйствующими субъектами, осуществляющими деятельность в информационной сфере.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5. Согласиться с предложением Агентства, Министерства иностранных дел, Министерства инвестиций и внешней торговли, Торгово-промышленной палаты Республики Узбекистан о создании Межведомственной рабочей группы по реализации функций PR-центра в составе согласно приложению № 7.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Определить основными задачами Межведомственной рабочей группы: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выработку приоритетных задач и направлений, концептуальных основ организации Агентством PR-деятельности, налаживание эффективной межведомственной координации в данной сфере;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сбор сведений об инвестиционных потребностях и потенциальных проектах в различных отраслях экономики, подготовку на постоянной основе информационных материалов для PR-сопровождения процессов привлечения иностранных инвестиций и бизнес-форумов;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взаимодействие с субъектами предпринимательства, государственными органами и иными организациями по сбору и анализу информации об инвестиционном потенциале страны, формированию перечня перспективных инвестиционных предложений, сведений для подготовки необходимых презентационных материалов для зарубежных инвесторов;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рассмотрение вопросов, связанных с формированием и продвижением положительного имиджа Узбекистана, инвестиционного климата и туристического потенциала страны в мировом информационном пространстве.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6. Установить, что: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 xml:space="preserve">финансирование деятельности Агентства и его территориальных подразделений осуществляется за счет средств Государственного бюджета </w:t>
      </w:r>
      <w:r w:rsidRPr="00DD6DD8">
        <w:rPr>
          <w:sz w:val="28"/>
          <w:szCs w:val="28"/>
        </w:rPr>
        <w:lastRenderedPageBreak/>
        <w:t>Республики Узбекистан, Фонда и других средств, не запрещенных законодательством;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Агентство и его территориальные подразделения являются правопреемниками по договорам и обязательствам Узбекского агентства по печати и информации, Каракалпакского агентства по печати и информации, областных и Ташкентского городского управлений по печати и информации соответственно;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Центр по вопросам массовых коммуникаций Агентства информации и массовых коммуникаций при Администрации Президента Республики Узбекистан является правопреемником по договорам и обязательствам Центра мониторинга в сфере массовых коммуникаций Узбекского агентства по печати и информации;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проекты нормативно-правовых актов по вопросам, входящим в сферу деятельности Агентства, в обязательном порядке подлежат согласованию с ним;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Агентство осуществляет координацию работы по подготовке социальных роликов и объявлений, изготавливаемых государственными органами и иными организациями для их дальнейшей трансляции на телерадиоканалах, в том числе негосударственных.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7. Министерству народного образования совместно с Министерством финансов ежегодно до 1 марта выделять, в порядке исключения, Агентству на основании его обоснованных расчетов авансовые средства на закупку сырья и расходных материалов, не производимых в Республике Узбекистан, необходимых для издания и тиражирования учебной литературы для учреждений общего среднего образования на соответствующий учебный год, в пределах предусмотренных на данные цели средств Республиканского целевого книжного фонда при Министерстве народного образования Республике Узбекистан.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Агентству совместно с Министерством народного образования и Министерством финансов Республики Узбекистан в месячный срок утвердить порядок выделения Агентству авансовых средств на закупку сырья и расходных материалов, их закупки и распределения между издательско-полиграфическими предприятиями, а также учета данных средств при финансировании расходов по изданию и переизданию учебной литературы для учреждений общего среднего образования.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lastRenderedPageBreak/>
        <w:t>8. Возложить на руководителей государственных органов и иных организаций персональную ответственность за качественное функционирование подведомственных пресс-служб (подразделений по работе с общественностью), эффективное выполнение поставленных перед ними задач, а также их укомплектование квалифицированными специалистами.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9. Министерству инвестиций и внешней торговли Республики Узбекистан совместно с Агентством обеспечить привлечение в 2019 году за счет кредитных линий международных финансовых институтов и иностранных правительственных финансовых организаций средств для модернизации и укрепления материально-технической базы современных специализированных книжных магазинов, издательско-полиграфических предприятий, пополнения их оборотных средств, строительства новых книжных магазинов, а также изготовления учебников и иной печатной продукции.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12. Агентству совместно с Агентством по управлению государственными активами Республики Узбекистан в срок до 1 июня 2019 года провести полную инвентаризацию объектов и имущества в системе Агентства и утвердить Комплексную программу развития издательско-полиграфической отрасли республики, в том числе предусматривающую меры по приватизации подведомственных Агентству предприятий, внедрению государственно-частного партнерства и реализации инвестиционных проектов в данной сфере.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 xml:space="preserve">13. Совету Министров Республики Каракалпакстан, </w:t>
      </w:r>
      <w:proofErr w:type="spellStart"/>
      <w:r w:rsidRPr="00DD6DD8">
        <w:rPr>
          <w:sz w:val="28"/>
          <w:szCs w:val="28"/>
        </w:rPr>
        <w:t>хокимиятам</w:t>
      </w:r>
      <w:proofErr w:type="spellEnd"/>
      <w:r w:rsidRPr="00DD6DD8">
        <w:rPr>
          <w:sz w:val="28"/>
          <w:szCs w:val="28"/>
        </w:rPr>
        <w:t xml:space="preserve"> областей и города Ташкента обеспечить по заявкам Агентства и его территориальных подразделений предоставление на безвозмездной основе пустующих земельных участков в общественных местах (центральные улицы, территории парков отдыха, рынков, железнодорожных вокзалов, у входа станций метрополитена и другие) для размещения мобильных книжных павильонов по реализации отечественной книжной и иной печатной продукции.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14. Кабинету Министров Республики Узбекистан в месячный срок: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разработать и принять проект правительственного решения, предусматривающий функционирование в государственных органах и иных организациях, в том числе в воинских частях, ведомственных библиотек с ежегодным обновлением их фонда на основе предложений Агентства;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lastRenderedPageBreak/>
        <w:t>пересмотреть порядок обязательной рассылки бесплатных экземпляров печатной продукции и периодических печатных изданий с учетом сокращения перечня организаций для рассылки.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15. Министерству высшего и среднего специального образования Республики Узбекистан на основе предложений Агентства формировать перечень художественной литературы для пополнения библиотек средних специальных и высших образовательных учреждений республики и ежегодно выделять необходимые средства для ее приобретения.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16. Министерству по развитию информационных технологий и коммуникаций Республики Узбекистан в месячный срок обеспечить Агентство средствами связи, включая правительственную, а также широкополосным доступом к сети Интернет.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 xml:space="preserve">17. Разместить Агентство по адресу: город Ташкент, </w:t>
      </w:r>
      <w:proofErr w:type="spellStart"/>
      <w:r w:rsidRPr="00DD6DD8">
        <w:rPr>
          <w:sz w:val="28"/>
          <w:szCs w:val="28"/>
        </w:rPr>
        <w:t>Шайхантахурский</w:t>
      </w:r>
      <w:proofErr w:type="spellEnd"/>
      <w:r w:rsidRPr="00DD6DD8">
        <w:rPr>
          <w:sz w:val="28"/>
          <w:szCs w:val="28"/>
        </w:rPr>
        <w:t xml:space="preserve"> район, улица Навои, дом 30 на праве безвозмездного пользования.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См. предыдущую редакцию.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18. Установить Агентству лимит на приобретение и содержание служебных легковых автомобилей в количестве 6 единиц, в том числе 4 персональных и 2 дежурных, за счет средств Государственного бюджета Республики Узбекистан.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(пункт 18 в редакции постановления Президента Республики Узбекистан от 27 июня 2019 года № ПП-4366 — Национальная база данных законодательства, 28.06.2019 г., № 07/19/4366/3343)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19. Дополнить Перечень товаров (работ, услуг), закупка которых осуществляется государственными заказчиками по прямым договорам, утвержденный постановлением Президента Республики Узбекистан от 27 сентября 2018 года № ПП-3953, пунктом 30 следующего содержания: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«30. Бумага и другие расходные материалы, предназначенные для издания (переиздания) учебников и учебно-методических комплексов для образовательных учреждений».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20. Агентству совместно с Министерством юстиции и другими заинтересованными ведомствами в месячный срок: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>внести в Кабинет Министров Республики Узбекистан предложения об изменениях и дополнениях в законодательство, вытекающих из настоящего постановления;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lastRenderedPageBreak/>
        <w:t>привести принятые ими нормативно-правовые акты в соответствие с настоящим постановлением.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  <w:r w:rsidRPr="00DD6DD8">
        <w:rPr>
          <w:sz w:val="28"/>
          <w:szCs w:val="28"/>
        </w:rPr>
        <w:t xml:space="preserve">21. Контроль за исполнением настоящего постановления возложить на Премьер-министра Республики Узбекистан А.Н. </w:t>
      </w:r>
      <w:proofErr w:type="spellStart"/>
      <w:r w:rsidRPr="00DD6DD8">
        <w:rPr>
          <w:sz w:val="28"/>
          <w:szCs w:val="28"/>
        </w:rPr>
        <w:t>Арипова</w:t>
      </w:r>
      <w:proofErr w:type="spellEnd"/>
      <w:r w:rsidRPr="00DD6DD8">
        <w:rPr>
          <w:sz w:val="28"/>
          <w:szCs w:val="28"/>
        </w:rPr>
        <w:t xml:space="preserve">, руководителя Администрации Президента Республики Узбекистан З.Ш. </w:t>
      </w:r>
      <w:proofErr w:type="spellStart"/>
      <w:r w:rsidRPr="00DD6DD8">
        <w:rPr>
          <w:sz w:val="28"/>
          <w:szCs w:val="28"/>
        </w:rPr>
        <w:t>Низомиддинова</w:t>
      </w:r>
      <w:proofErr w:type="spellEnd"/>
      <w:r w:rsidRPr="00DD6DD8">
        <w:rPr>
          <w:sz w:val="28"/>
          <w:szCs w:val="28"/>
        </w:rPr>
        <w:t xml:space="preserve"> и заместителя с</w:t>
      </w:r>
      <w:bookmarkStart w:id="0" w:name="_GoBack"/>
      <w:bookmarkEnd w:id="0"/>
      <w:r w:rsidRPr="00DD6DD8">
        <w:rPr>
          <w:sz w:val="28"/>
          <w:szCs w:val="28"/>
        </w:rPr>
        <w:t>оветника Президента Республики Узбекистан Ф.Ш. Махмудова.</w:t>
      </w:r>
    </w:p>
    <w:p w:rsidR="00DD6DD8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Президент Республики Узбекистан Ш. МИРЗИЁЕВ</w:t>
      </w:r>
    </w:p>
    <w:p w:rsidR="00DD6DD8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г. Ташкент,</w:t>
      </w:r>
    </w:p>
    <w:p w:rsidR="00DD6DD8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2 февраля 2019 г.,</w:t>
      </w:r>
    </w:p>
    <w:p w:rsidR="00BE4FD9" w:rsidRPr="00DD6DD8" w:rsidRDefault="00DD6DD8" w:rsidP="00DD6DD8">
      <w:pPr>
        <w:jc w:val="center"/>
        <w:rPr>
          <w:b/>
          <w:sz w:val="28"/>
          <w:szCs w:val="28"/>
        </w:rPr>
      </w:pPr>
      <w:r w:rsidRPr="00DD6DD8">
        <w:rPr>
          <w:b/>
          <w:sz w:val="28"/>
          <w:szCs w:val="28"/>
        </w:rPr>
        <w:t>№ ПП-4151</w:t>
      </w:r>
    </w:p>
    <w:sectPr w:rsidR="00BE4FD9" w:rsidRPr="00DD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7"/>
    <w:rsid w:val="000A68E6"/>
    <w:rsid w:val="00501107"/>
    <w:rsid w:val="0062780A"/>
    <w:rsid w:val="00A90E53"/>
    <w:rsid w:val="00BE4FD9"/>
    <w:rsid w:val="00D16B63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7120-34DB-402F-BCDF-F67D3312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Axmad Yusupov</dc:creator>
  <cp:keywords/>
  <dc:description/>
  <cp:lastModifiedBy>Axmad Yusupov</cp:lastModifiedBy>
  <cp:revision>4</cp:revision>
  <dcterms:created xsi:type="dcterms:W3CDTF">2019-07-02T14:20:00Z</dcterms:created>
  <dcterms:modified xsi:type="dcterms:W3CDTF">2019-07-02T14:38:00Z</dcterms:modified>
</cp:coreProperties>
</file>