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BF" w:rsidRPr="006963BF" w:rsidRDefault="006963BF" w:rsidP="006963BF">
      <w:pPr>
        <w:jc w:val="center"/>
        <w:rPr>
          <w:rFonts w:ascii="Times New Roman" w:hAnsi="Times New Roman" w:cs="Times New Roman"/>
          <w:sz w:val="28"/>
          <w:szCs w:val="28"/>
          <w:lang w:val="uz-Cyrl-UZ"/>
        </w:rPr>
      </w:pPr>
      <w:bookmarkStart w:id="0" w:name="_GoBack"/>
      <w:bookmarkEnd w:id="0"/>
      <w:r w:rsidRPr="006963BF">
        <w:rPr>
          <w:rFonts w:ascii="Times New Roman" w:hAnsi="Times New Roman" w:cs="Times New Roman"/>
          <w:b/>
          <w:sz w:val="28"/>
          <w:szCs w:val="28"/>
          <w:lang w:val="uz-Cyrl-UZ"/>
        </w:rPr>
        <w:t>ОММАВИЙ АХБОРОТ ВОСИТАЛАРИ МУСТАҚИЛЛИГИНИ ТАЪМИНЛАШ ҲАМДА ДАВЛАТ ОРГАНЛАРИ ВА ТАШКИЛОТЛАРИ АХБОРОТ ХИЗМАТЛАРИ ФАОЛИЯТИНИ РИВОЖЛАНТИРИШ БЎЙИЧА ҚЎШИМЧА ЧОРА-ТАДБИРЛАР ТЎҒРИСИДА</w:t>
      </w:r>
    </w:p>
    <w:p w:rsidR="006963BF" w:rsidRP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ЎЗБЕКИСТОН РЕСПУБЛИКАСИ ПРЕЗИДЕНТИНИНГ</w:t>
      </w:r>
    </w:p>
    <w:p w:rsid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ҚАРОРИ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Мамлакатимизда сўз эркинлигини таъминлаш, ахборот ва оммавий коммуникациялар соҳасини бошқариш тизимини қайта ташкил қилиш, ижтимоий-сиёсий ва социал-иқтисодий ривожланишнинг муаммоли масалаларини ҳал этишда оммавий ахборот воситаларининг ролини ошириш бўйича сезиларли ишлар амалга оширилди.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Шу билан бирга, соҳадаги ҳозирги ҳолат таҳлили медиа маконда юзага келаётган чақириқларга тезкорлик билан муносиб жавоб қайтарилмаётганини кўрсатиб, мамлакатда амалга оширилаётган улкан миқёсдаги ислоҳотлар тўғрисидаги кенг қамровли маълумотларни ўз вақтида тақдим этиш бўйича жамият эҳтиёжлари ахборот соҳасидаги ишларни сезиларли даражада оширишни, давлат органлари ва ташкилотларининг ахборот хизматлари, оммавий ахборот воситаларининг фаолиятини сифат жиҳатидан янги босқичга олиб чиқишни тақозо этмоқда.</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Оммавий ахборот воситаларининг фаолияти учун максимал даражада қулай шароитлар яратиш, давлат ва жамият ўртасида сифатли мулоқотни йўлга қўйиш, аҳолига ислоҳотларнинг мақсади, вазифалари ва натижалари ҳақида тезкор, холис ва тўлиқ ахборот етказиш, давлат ва хўжалик бошқаруви органлари, маҳаллий давлат ҳокимияти органлари фаолияти шаффофлигини ошириш, шунингдек, уларнинг жамоатчилик билан ўзаро ҳамкорлик алоқаларини ва ахборот хизматлари фаолиятининг самарадорлигини тубдан яхшилаш мақсадида:</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1. 2019 йил 1 октябрдан эътиборан шундай тартиб ўрнатилсинки, унга мувофиқ болалар адабиётлари, шунингдек, ногиронлиги бўлган шахслар учун мўлжалланган маҳсулотлар чоп этишга ихтисослашган нашриётлар ноширлик фаолиятини амалга оширишга лицензия берганлик учун давлат божи тўлашдан озод қилинади.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 xml:space="preserve">2. Давлат ва хўжалик бошқаруви органлари, маҳаллий давлат ҳокимияти органлари (кейинги ўринларда — давлат органлари ва </w:t>
      </w:r>
      <w:proofErr w:type="gramStart"/>
      <w:r w:rsidRPr="006963BF">
        <w:rPr>
          <w:rFonts w:ascii="Times New Roman" w:hAnsi="Times New Roman" w:cs="Times New Roman"/>
          <w:sz w:val="28"/>
          <w:szCs w:val="28"/>
        </w:rPr>
        <w:t>ташкилотлари)нинг</w:t>
      </w:r>
      <w:proofErr w:type="gramEnd"/>
      <w:r w:rsidRPr="006963BF">
        <w:rPr>
          <w:rFonts w:ascii="Times New Roman" w:hAnsi="Times New Roman" w:cs="Times New Roman"/>
          <w:sz w:val="28"/>
          <w:szCs w:val="28"/>
        </w:rPr>
        <w:t xml:space="preserve"> оммавий ахборот воситалари билан ҳамкорлик ва аҳолини хабардор қилиш соҳасидаги фаолияти қониқарсиз деб топилсин.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 xml:space="preserve">3. Қуйидагилар давлат органлари ва ташкилотларининг ахборот хизматлари, матбуот марказлари, жамоатчилик билан алоқалар бўйича хизматлари </w:t>
      </w:r>
      <w:r w:rsidRPr="006963BF">
        <w:rPr>
          <w:rFonts w:ascii="Times New Roman" w:hAnsi="Times New Roman" w:cs="Times New Roman"/>
          <w:sz w:val="28"/>
          <w:szCs w:val="28"/>
        </w:rPr>
        <w:lastRenderedPageBreak/>
        <w:t xml:space="preserve">(кейинги ўринларда — ахборот </w:t>
      </w:r>
      <w:proofErr w:type="gramStart"/>
      <w:r w:rsidRPr="006963BF">
        <w:rPr>
          <w:rFonts w:ascii="Times New Roman" w:hAnsi="Times New Roman" w:cs="Times New Roman"/>
          <w:sz w:val="28"/>
          <w:szCs w:val="28"/>
        </w:rPr>
        <w:t>хизматлари)нинг</w:t>
      </w:r>
      <w:proofErr w:type="gramEnd"/>
      <w:r w:rsidRPr="006963BF">
        <w:rPr>
          <w:rFonts w:ascii="Times New Roman" w:hAnsi="Times New Roman" w:cs="Times New Roman"/>
          <w:sz w:val="28"/>
          <w:szCs w:val="28"/>
        </w:rPr>
        <w:t xml:space="preserve"> асосий вазифалари этиб белгилансин: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фаолияти ҳақида оммавий ахборот воситалари, ижтимоий тармоқлар, давлат органлари ва ташкилотларининг расмий веб-сайтлари, шунингдек, бошқа ахборот ресурслари орқали, шу жумладан матбуот анжуманлари, брифинглар, медиатурлар ташкил этиш йўли билан аҳолига мунтазам, тўлиқ ва тезкор равишда ахборот тақдим этиб бориш;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ташкилотларида мамлакатимизнинг ижтимоий-сиёсий ва социал-иқтисодий тараққиёти жараёни ҳақида ахборот бериш ва ёритиш бўйича чора-тадбирлар ишлаб чиқиш ва амалга ошириш;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ижобий имижини шакллантириш ва илгари суриш, ижтимоий сўровлар ўтказиш ва бошқа шаклларда жамоатчилик фикрини ўрганиш;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ахборот сиёсати соҳасида зиммасига юкланган вазифаларни амалга оширишда Ўзбекистон Республикаси Президенти Администрацияси ҳузуридаги Ахборот ва оммавий коммуникациялар агентлиги (кейинги ўринларда — Агентлик) билан самарали амалий ҳамкорликни йўлга қўйиш;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оммавий ахборот воситалари билан самарали ҳамкорлик қилиш, ахборот хизматлари билан доимий ишловчи журналистлар ва блогерлар доирасида тезкор маълумотларни тарқатиш, шунингдек, норматив-ҳуқуқий ҳужжатлар лойиҳаларини муҳокама қилишда кенг аҳоли қатламларининг иштирокини таъминлаш мақсадида экспертлар гуруҳини шакллантириш;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мунтазам равишда оммавий ахборот воситаларида давлат органлари ва ташкилотлари раҳбарларининг чиқишларини ташкил этиш;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ахборот макони мониторингини олиб бориш ва таҳлил қилиш, танқидий ва кенг муҳокама қилинаётган ахборот хуружларига тезкор муносабат билдириш, оммавий ахборот воситалари ва Интернет тармоғида тегишли давлат органлари ва ташкилотлари фаолиятига алоқадор ахборотни тарқатиш бўйича ишларни ташкил қилиш;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билан биргаликда маҳаллий ва хорижий оммавий ахборот воситалари орқали тарқатиш учун хабар, маълумот, шарҳ ва бошқа ахборот-таҳлилий материаллар тайёрлаш;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фаолияти тўғрисида жамоатчилик фикрини, миллий ва хорижий оммавий ахборот воситаларининг позициясини ўрганиш, долзарб таклифлар ишлаб чиқиш ва улар тўғрисида давлат органлари ва ташкилотлари раҳбариятига ахборот бериб бориш;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lastRenderedPageBreak/>
        <w:t>давлат органлари ва ташкилотлари фаолиятини хорижий оммавий ахборот воситаларида сифатли ёритиш мақсадида ваколатли вазирликлар ва идоралар орқали Ўзбекистон Республикасининг хориждаги дипломатик ваколатхоналарини, шунингдек, хорижий мамлакатларнинг Ўзбекистондаги дипломатик ваколатхоналарини ахборот материаллари (босма маҳсулотлар, фото-, аудио-, видеоматериаллар ва ҳ.к.) билан таъминлаш;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ваколатига кирувчи норматив-ҳуқуқий ҳужжатларнинг лойиҳалари ҳамда уларнинг тасдиқланган матнларини белгиланган тартибда ўз расмий веб-сайтларида жойлаштириш;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фаолиятига алоқадор матнли, фото-, аудио- ва видеоматериаллардан иборат маълумотлар базасини шакллантириш ва янгилаб бориш.</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4. Белгилаб қўйилсинки: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a) давлат органлари ва ташкилотларининг ахборот хизматлари ходимлари устувор равишда журналистика соҳасида олий маълумотга эга бўлган шахслар орасидан лавозимга тайинланади;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б) давлат органлари ва ташкилотлари ахборот хизматлари раҳбарлари: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бир вақтнинг ўзида давлат органи ва ташкилоти раҳбарининг матбуот котиби ҳисобланиб, ахборот сиёсати масалалари бўйича раҳбарнинг маслаҳатчиси мақомига эга бўлади ҳамда меҳнатга ҳақ тўлаш, тиббий ва транспорт хизмати кўрсатиш шартларига кўра давлат органи ва ташкилоти раҳбарининг ўринбосарига тенглаштирилади;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тегишлича Агентлик ёки унинг ҳудудий бўлинмалари хулосасини ҳисобга олган ҳолда лавозимга тайинланади;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ҳар уч йилда Агентликда аттестациядан ўтади;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в) давлат органлари ва ташкилотларининг марказий аппаратлари, Қорақалпоғистон Республикаси Вазирлар Кенгаши, вилоятлар ва Тошкент шаҳар, туман (шаҳар) ҳокимликлари тузилмаларида ахборот хизмати назарда тутилиши шарт.</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марказий аппаратлари, Қорақалпоғистон Республикаси Вазирлар Кенгаши, вилоятлар ва Тошкент шаҳар ҳокимликларидаги ахборот хизматлари ходимларининг сони, қоида тариқасида, уларнинг штат бирликлари доирасида шакллантирилади ҳамда матбуот котиби билан бир қаторда оммавий ахборот воситалари ва жамоатчилик билан алоқалар, веб-ресурслар ва ижтимоий тармоқлар билан ишлаш учун масъул ходимлардан иборат бўлади.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lastRenderedPageBreak/>
        <w:t>Давлат органлари ва ташкилотларининг марказий аппаратларидаги ахборот хизматлари ходимларининг сони тегишли идора фаолиятининг ўзига хослигидан келиб чиққан ҳолда унинг раҳбари томонидан белгиланади.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идоравий ва ҳудудий бўлинмалари ахборот хизматлари фаолиятини ташкил этиш тегишли идораларнинг эҳтиёжидан келиб чиқиб белгиланиши мумкин.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г) давлат органлари ва ташкилотларининг ахборот фаолиятини мувофиқлаштириб бориш Агентлик томонидан амалга оширилади.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 қуйидагиларга йўл қўйилмайди: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ахборот хизматларига уларнинг хизмат мажбуриятига кирмайдиган қўшимча мажбуриятларни юклашга;</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ахборот хизматларининг функциялари ва вазифаларини давлат органлари ва ташкилотларининг бошқа бўлинмалари зиммасига юклашга;</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е) давлат органлари ва ташкилотлари раҳбарлари: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ахборот хизматларининг замонавий моддий-техника воситалари, шу жумладан, телевизор, фото- ва видео ёзиб олиш воситалари, юқори тезликдаги Интернетдан фойдаланиш имконияти, зарур дастурий маҳсулотлар билан таъминланганлиги, шунингдек, малакали мутахассисларни жалб қилиш учун шахсан жавобгар ҳисобланади;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ахборот хизматлари ходимларига, бошқа тўловлардан қатъи назар, Ўзбекистон Республикаси Давлат бюджети ҳамда давлат органлари ва ташкилотларининг ўз маблағлари ҳисобидан меҳнатга ҳақ тўлаш фондининг 50 фоизидан кам бўлмаган миқдорда ойлик устама тўлашга ҳақлидир;</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ж) ахборотлар давлат органлари ва ташкилотларининг веб-сайтларида, ижтимоий тармоқларда, мобил мессенжерлардаги саҳифаларида кунига камида бир марта жойлаштирилиши ва янгиланиши лозим.</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5. Давлат органлари ва ташкилотлари ахборот хизматлари фаолиятини мониторинг қилишнинг самарали тизимини жорий этиш, оммавий ахборот воситалари билан ўзаро ҳамкорлик қилиш бўйича ишларини ташкил этишда уларга кўмаклашиш, шунингдек, ахборот хуружларига тезкорлик билан жавоб қайтариш мақсадида Агентликнинг давлат органларининг ахборот хизматларини мувофиқлаштириш бўлими Агентлик марказий аппарати бошқарув ходимларининг белгиланган умумий сонини тегишлича ошириб, 5 та штат бирлигини қўшимча ажратган ҳолда Ахборот хизматлари фаолиятини ташкил қилиш ва мувофиқлаштириш бошқармаси сифатида қайта ташкил этилсин.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lastRenderedPageBreak/>
        <w:t>Қорақалпоғистон Республикаси, вилоятлар ва Тошкент шаҳар ахборот ва оммавий коммуникациялар бошқармаларида 14 та штат бирликларини қўшимча ажратган ҳолда ахборот хизматлари фаолиятини ташкил қилиш ва мувофиқлаштириш сектори ташкил этилсин.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6. Давлат органлари ва ташкилотлар:</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Ўзбекистон Республикаси Ахборот технологиялари ва коммуникацияларини ривожлантириш вазирлиги билан биргаликда бир ой муддатда матбуот котибларини алоқа воситалари, жумладан ҳукумат алоқаси, шунингдек, кенг полосали Интернет тармоғига уланиш имконияти билан таъминласин;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ахборот хизматлари ходимларини тажриба орттириш ва хорижий мамлакатларнинг тегишли ташкилотлари фаолияти билан яқиндан танишиш, шунингдек, уларни ахборот жиҳатдан таъминлаш учун сафар қилувчи делегациялар таркибига киритиш, чораларини кўрсин.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7. Агентлик Ўзбекистон Республикаси Президенти Администрацияси таркибий бўлинмалари, Ўзбекистон Республикаси Вазирлар Маҳкамаси, вазирликлар ва идоралар, мутахассислар ва экспертларни жалб этган ҳолда қабул қилиниши режалаштирилган ва қабул қилинган ижтимоий аҳамиятга молик норматив-ҳуқуқий ҳужжатлар қоидаларининг, шунингдек, долзарб масалалар бўйича кутилаётган ташкилий чора-тадбирларнинг оммавий ахборот воситаларида ва Интернет тармоғида кенг ёритилишини таъминласин.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8. Агентлик:</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томонидан Ўзбекистон Республикасининг қонунлари, Ўзбекистон Республикаси Президентининг қарорлари ва топшириқларининг ижро этилиши ҳақидаги жамоатчилик фикрини, шунингдек, уларнинг ижроси борасида оммавий ахборот воситалари ва Интернет тармоғидаги веб-сайтларда давлат органлари ва ташкилотлари эълон қилган материалларни мониторинг йўли билан доимий равишда ўрганиб борсин ва қонун ҳужжатларида назарда тутилган чоралар кўриш учун тегишли давлат ҳокимияти ва бошқаруви органларига ахборот (кўрсатмалар) киритсин;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Ўзбекистон Республикаси Президенти ҳузуридаги Давлат бошқаруви академияси ҳамда Ўзбекистон Журналистика ва оммавий коммуникациялар университети билан биргаликда давлат органлари ва ташкилотларидаги ахборот хизматлари ходимлари ва раҳбарларининг малакасини ошириш курсларини ташкил этсин;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икки ой муддатда манфаатдор вазирликлар ва идоралар билан биргаликда ахборот хизматлари раҳбарларини аттестациядан ўтказиш тартибини, шунингдек, уларнинг иш самарадорлигини баҳолаш мезонларини ишлаб чиқсин ва тасдиқласин;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lastRenderedPageBreak/>
        <w:t>2020 йилнинг 1 январга қадар манфаатдор вазирликлар ва идоралар билан биргаликда давлат органлари ва ташкилотлари ахборот хизматлари раҳбарларини қонун ҳужжатларига мувофиқ аттестациядан ўтказсин;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ташкилотларига улар фаолиятининг очиқлигини таъминлаш, оммавий ахборот воситалари билан ўзаро ҳамкорлигини яхшилаш, шунингдек, ахборот хизматларини услубий жиҳатдан қўллаб-қувватлаш бўйича доимий ёрдам кўрсатиб борсин;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оммавий ахборот воситалари, Интернет тармоғи, жумладан ижтимоий тармоқлар ва мобил мессенжерларда эълон қилинаётган аҳолининг кенг қатламлари фикрига салбий таъсир кўрсатувчи маълумотларнинг доимий мониторингини амалга оширсин ҳамда тегишли давлат органлари ва ташкилотлари ахборот хизматлари муносабат билдириши учун уларга юборсин;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ахборот хизматларининг ходимларини, шу жумладан давлат мукофотларига тавсия этиш орқали рағбатлантириб бориш чораларини кўрсин;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ташкилотларининг ахборот хизматлари реестрини шакллантирсин ва уни доимий янгилаб борсин;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давлат органлари ва ташкилотлари ахборот хизматлари фаолиятини, уларнинг малакали кадрлар, моддий-техник воситалари билан таъминланганлиги ва зиммасига юклатилган вазифаларнинг ижросини ўргансин.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9. Ўзбекистон Республикаси Молия вазирлиги: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хорижда Ўзбекистоннинг ижобий имижини илгари суриш ҳамда мамлакатимизда амалга оширилаётган ислоҳотлар тўғрисида тарғибот қилиш ва жамоатчиликни кенг хабардор қилишга қаратилган ахборот кампанияларини ўтказиш мақсадида Ўзбекистон Республикасининг ахборот соҳаси ва оммавий коммуникацияларни ривожлантиришни қўллаб-қувватлаш жамғармасига Ўзбекистон Республикаси Давлат бюджети маблағлари ҳисобидан ҳар йили 20 млрд сўм ажратилишини таъминласин;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ҳар йили Ўзбекистон Республикаси Давлат бюджети параметрларини шакллантиришда Агентлик ва унинг ҳудудий бўлинмалари таъминоти ва моддий-техник жиҳозланиши учун маблағларни назарда тутсин.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 xml:space="preserve">12. Агентликка тадбирлар (анжуманлар, брифинглар, «давра суҳбатлари», тақдимотлар ва </w:t>
      </w:r>
      <w:proofErr w:type="gramStart"/>
      <w:r w:rsidRPr="006963BF">
        <w:rPr>
          <w:rFonts w:ascii="Times New Roman" w:hAnsi="Times New Roman" w:cs="Times New Roman"/>
          <w:sz w:val="28"/>
          <w:szCs w:val="28"/>
        </w:rPr>
        <w:t>бошқалар)ни</w:t>
      </w:r>
      <w:proofErr w:type="gramEnd"/>
      <w:r w:rsidRPr="006963BF">
        <w:rPr>
          <w:rFonts w:ascii="Times New Roman" w:hAnsi="Times New Roman" w:cs="Times New Roman"/>
          <w:sz w:val="28"/>
          <w:szCs w:val="28"/>
        </w:rPr>
        <w:t xml:space="preserve"> ташкил этиш билан боғлиқ юклатилган вазифаларнинг лозим даражада бажарилишини таъминлаш мақсадида Ахборот соҳаси ва оммавий коммуникацияларни ривожлантиришни қўллаб-қувватлаш жамғармаси маблағлари ҳисобидан ишлар (хизматлар) етказиб </w:t>
      </w:r>
      <w:r w:rsidRPr="006963BF">
        <w:rPr>
          <w:rFonts w:ascii="Times New Roman" w:hAnsi="Times New Roman" w:cs="Times New Roman"/>
          <w:sz w:val="28"/>
          <w:szCs w:val="28"/>
        </w:rPr>
        <w:lastRenderedPageBreak/>
        <w:t>берувчилар билан тўғридан-тўғри шартномалар тузишга истисно тариқасида рухсат берилсин.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13. Ахборот технологиялари ва коммуникацияларини ривожлантириш вазирлиги ахборот хавфсизлиги манфаатларидан келиб чиққан ҳолда давлат органлари ва ташкилотлари ҳамда оммавий ахборот воситаларининг Интернет тармоғидан фойдаланиши, техник хизмат кўрсатилиши ва уланиши ҳамда уларнинг серверлари TAS-IX тармоғига жойлаштирилиши билан боғлиқ харажатларни камайтириш чораларини кўрсин.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 xml:space="preserve">14. Ўзбекистон Республикаси Президентининг 2019 йил 2 февралдаги «Ўзбекистон Республикаси Президенти Администрацияси ҳузуридаги Ахборот ва оммавий коммуникациялар агентлиги фаолиятини ташкил этиш </w:t>
      </w:r>
      <w:proofErr w:type="gramStart"/>
      <w:r w:rsidRPr="006963BF">
        <w:rPr>
          <w:rFonts w:ascii="Times New Roman" w:hAnsi="Times New Roman" w:cs="Times New Roman"/>
          <w:sz w:val="28"/>
          <w:szCs w:val="28"/>
        </w:rPr>
        <w:t>тўғрисида»ги</w:t>
      </w:r>
      <w:proofErr w:type="gramEnd"/>
      <w:r w:rsidRPr="006963BF">
        <w:rPr>
          <w:rFonts w:ascii="Times New Roman" w:hAnsi="Times New Roman" w:cs="Times New Roman"/>
          <w:sz w:val="28"/>
          <w:szCs w:val="28"/>
        </w:rPr>
        <w:t xml:space="preserve"> ПҚ-4151-сон қароригаиловага мувофиқ ўзгартиришлар киритилсин.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15. Ўзбекистон Республикаси Адлия вазирлиги:</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Агентлик, манфаатдор вазирлик ва идоралар билан биргаликда 2019 йил 1 сентябрга қадар Ўзбекистон Республикаси Вазирлар Маҳкамасига оммавий ахборот воситалари ва матбаа корхоналарини давлат рўйхатидан ўтказиш, шунингдек, ноширлик фаолиятини лицензиялаш бўйича давлат хизматларини кўрсатиш маъмурий регламентлари лойиҳаларини киритсин;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икки ой муддатда Ўзбекистон Республикаси Вазирлар Маҳкамасига давлат органлари ва ташкилотлари томонидан маълумот тақдим этмаганлик ёки нотўғри маълумот тақдим этганлик, шунингдек, оммавий ахборот воситалари фаолиятига тўсқинлик қилганлик ва журналистларга босим ўтказганлик учун жавобгарликни белгилаш тўғрисида таклифлар киритсин.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16. Агентлик манфаатдор вазирлик ва идоралар билан биргаликда икки ой муддатда қонун ҳужжатларига ушбу қарордан келиб чиқадиган ўзгартириш ва қўшимчалар тўғрисида Ўзбекистон Республикаси Вазирлар Маҳкамасига таклифлар киритсин.</w:t>
      </w:r>
    </w:p>
    <w:p w:rsidR="006963BF" w:rsidRPr="006963BF" w:rsidRDefault="006963BF" w:rsidP="006963BF">
      <w:pPr>
        <w:jc w:val="both"/>
        <w:rPr>
          <w:rFonts w:ascii="Times New Roman" w:hAnsi="Times New Roman" w:cs="Times New Roman"/>
          <w:sz w:val="28"/>
          <w:szCs w:val="28"/>
        </w:rPr>
      </w:pPr>
      <w:r w:rsidRPr="006963BF">
        <w:rPr>
          <w:rFonts w:ascii="Times New Roman" w:hAnsi="Times New Roman" w:cs="Times New Roman"/>
          <w:sz w:val="28"/>
          <w:szCs w:val="28"/>
        </w:rPr>
        <w:t>17. Мазкур қарорнинг ижросини назорат қилиш Ўзбекистон Республикасининг Бош вазири А.Н. Арипов ва Ўзбекистон Республикаси Президенти Администрацияси раҳбари З.Ш. Низомиддинов зиммасига юклансин.</w:t>
      </w:r>
    </w:p>
    <w:p w:rsidR="006963BF" w:rsidRP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Ўзбекистон Республикаси Президенти Ш. МИРЗИЁЕВ</w:t>
      </w:r>
    </w:p>
    <w:p w:rsidR="006963BF" w:rsidRP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Тошкент ш.,</w:t>
      </w:r>
    </w:p>
    <w:p w:rsidR="006963BF" w:rsidRP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2019 йил 27 июнь,</w:t>
      </w:r>
    </w:p>
    <w:p w:rsidR="00BE4FD9" w:rsidRPr="006963BF" w:rsidRDefault="006963BF" w:rsidP="006963BF">
      <w:pPr>
        <w:jc w:val="center"/>
        <w:rPr>
          <w:rFonts w:ascii="Times New Roman" w:hAnsi="Times New Roman" w:cs="Times New Roman"/>
          <w:b/>
          <w:sz w:val="28"/>
          <w:szCs w:val="28"/>
        </w:rPr>
      </w:pPr>
      <w:r w:rsidRPr="006963BF">
        <w:rPr>
          <w:rFonts w:ascii="Times New Roman" w:hAnsi="Times New Roman" w:cs="Times New Roman"/>
          <w:b/>
          <w:sz w:val="28"/>
          <w:szCs w:val="28"/>
        </w:rPr>
        <w:t>ПҚ-4366-сон</w:t>
      </w:r>
    </w:p>
    <w:sectPr w:rsidR="00BE4FD9" w:rsidRPr="00696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7"/>
    <w:rsid w:val="000A68E6"/>
    <w:rsid w:val="00501107"/>
    <w:rsid w:val="0062780A"/>
    <w:rsid w:val="006963BF"/>
    <w:rsid w:val="00A90E53"/>
    <w:rsid w:val="00BE4FD9"/>
    <w:rsid w:val="00D16B63"/>
    <w:rsid w:val="00DD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67120-34DB-402F-BCDF-F67D3312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98758">
      <w:bodyDiv w:val="1"/>
      <w:marLeft w:val="0"/>
      <w:marRight w:val="0"/>
      <w:marTop w:val="0"/>
      <w:marBottom w:val="0"/>
      <w:divBdr>
        <w:top w:val="none" w:sz="0" w:space="0" w:color="auto"/>
        <w:left w:val="none" w:sz="0" w:space="0" w:color="auto"/>
        <w:bottom w:val="none" w:sz="0" w:space="0" w:color="auto"/>
        <w:right w:val="none" w:sz="0" w:space="0" w:color="auto"/>
      </w:divBdr>
      <w:divsChild>
        <w:div w:id="929897036">
          <w:marLeft w:val="-60"/>
          <w:marRight w:val="-60"/>
          <w:marTop w:val="0"/>
          <w:marBottom w:val="0"/>
          <w:divBdr>
            <w:top w:val="none" w:sz="0" w:space="0" w:color="auto"/>
            <w:left w:val="none" w:sz="0" w:space="0" w:color="auto"/>
            <w:bottom w:val="none" w:sz="0" w:space="0" w:color="auto"/>
            <w:right w:val="none" w:sz="0" w:space="0" w:color="auto"/>
          </w:divBdr>
        </w:div>
        <w:div w:id="1453792260">
          <w:marLeft w:val="-60"/>
          <w:marRight w:val="-60"/>
          <w:marTop w:val="0"/>
          <w:marBottom w:val="0"/>
          <w:divBdr>
            <w:top w:val="none" w:sz="0" w:space="0" w:color="auto"/>
            <w:left w:val="none" w:sz="0" w:space="0" w:color="auto"/>
            <w:bottom w:val="none" w:sz="0" w:space="0" w:color="auto"/>
            <w:right w:val="none" w:sz="0" w:space="0" w:color="auto"/>
          </w:divBdr>
        </w:div>
        <w:div w:id="1185897711">
          <w:marLeft w:val="-60"/>
          <w:marRight w:val="-60"/>
          <w:marTop w:val="240"/>
          <w:marBottom w:val="120"/>
          <w:divBdr>
            <w:top w:val="none" w:sz="0" w:space="0" w:color="auto"/>
            <w:left w:val="none" w:sz="0" w:space="0" w:color="auto"/>
            <w:bottom w:val="none" w:sz="0" w:space="0" w:color="auto"/>
            <w:right w:val="none" w:sz="0" w:space="0" w:color="auto"/>
          </w:divBdr>
        </w:div>
        <w:div w:id="1318656798">
          <w:marLeft w:val="-60"/>
          <w:marRight w:val="-60"/>
          <w:marTop w:val="0"/>
          <w:marBottom w:val="120"/>
          <w:divBdr>
            <w:top w:val="none" w:sz="0" w:space="0" w:color="auto"/>
            <w:left w:val="none" w:sz="0" w:space="0" w:color="auto"/>
            <w:bottom w:val="none" w:sz="0" w:space="0" w:color="auto"/>
            <w:right w:val="none" w:sz="0" w:space="0" w:color="auto"/>
          </w:divBdr>
        </w:div>
        <w:div w:id="1362051815">
          <w:marLeft w:val="-60"/>
          <w:marRight w:val="-60"/>
          <w:marTop w:val="0"/>
          <w:marBottom w:val="0"/>
          <w:divBdr>
            <w:top w:val="none" w:sz="0" w:space="0" w:color="auto"/>
            <w:left w:val="none" w:sz="0" w:space="0" w:color="auto"/>
            <w:bottom w:val="none" w:sz="0" w:space="0" w:color="auto"/>
            <w:right w:val="none" w:sz="0" w:space="0" w:color="auto"/>
          </w:divBdr>
        </w:div>
        <w:div w:id="1124615730">
          <w:marLeft w:val="-60"/>
          <w:marRight w:val="-60"/>
          <w:marTop w:val="0"/>
          <w:marBottom w:val="0"/>
          <w:divBdr>
            <w:top w:val="none" w:sz="0" w:space="0" w:color="auto"/>
            <w:left w:val="none" w:sz="0" w:space="0" w:color="auto"/>
            <w:bottom w:val="none" w:sz="0" w:space="0" w:color="auto"/>
            <w:right w:val="none" w:sz="0" w:space="0" w:color="auto"/>
          </w:divBdr>
        </w:div>
        <w:div w:id="1994792884">
          <w:marLeft w:val="-60"/>
          <w:marRight w:val="-60"/>
          <w:marTop w:val="0"/>
          <w:marBottom w:val="0"/>
          <w:divBdr>
            <w:top w:val="none" w:sz="0" w:space="0" w:color="auto"/>
            <w:left w:val="none" w:sz="0" w:space="0" w:color="auto"/>
            <w:bottom w:val="none" w:sz="0" w:space="0" w:color="auto"/>
            <w:right w:val="none" w:sz="0" w:space="0" w:color="auto"/>
          </w:divBdr>
        </w:div>
        <w:div w:id="1129980225">
          <w:marLeft w:val="-60"/>
          <w:marRight w:val="-60"/>
          <w:marTop w:val="0"/>
          <w:marBottom w:val="0"/>
          <w:divBdr>
            <w:top w:val="none" w:sz="0" w:space="0" w:color="auto"/>
            <w:left w:val="none" w:sz="0" w:space="0" w:color="auto"/>
            <w:bottom w:val="none" w:sz="0" w:space="0" w:color="auto"/>
            <w:right w:val="none" w:sz="0" w:space="0" w:color="auto"/>
          </w:divBdr>
        </w:div>
        <w:div w:id="1523663100">
          <w:marLeft w:val="-60"/>
          <w:marRight w:val="-60"/>
          <w:marTop w:val="0"/>
          <w:marBottom w:val="0"/>
          <w:divBdr>
            <w:top w:val="none" w:sz="0" w:space="0" w:color="auto"/>
            <w:left w:val="none" w:sz="0" w:space="0" w:color="auto"/>
            <w:bottom w:val="none" w:sz="0" w:space="0" w:color="auto"/>
            <w:right w:val="none" w:sz="0" w:space="0" w:color="auto"/>
          </w:divBdr>
        </w:div>
        <w:div w:id="670989977">
          <w:marLeft w:val="-60"/>
          <w:marRight w:val="-60"/>
          <w:marTop w:val="0"/>
          <w:marBottom w:val="0"/>
          <w:divBdr>
            <w:top w:val="none" w:sz="0" w:space="0" w:color="auto"/>
            <w:left w:val="none" w:sz="0" w:space="0" w:color="auto"/>
            <w:bottom w:val="none" w:sz="0" w:space="0" w:color="auto"/>
            <w:right w:val="none" w:sz="0" w:space="0" w:color="auto"/>
          </w:divBdr>
        </w:div>
        <w:div w:id="1500774843">
          <w:marLeft w:val="-60"/>
          <w:marRight w:val="-60"/>
          <w:marTop w:val="0"/>
          <w:marBottom w:val="0"/>
          <w:divBdr>
            <w:top w:val="none" w:sz="0" w:space="0" w:color="auto"/>
            <w:left w:val="none" w:sz="0" w:space="0" w:color="auto"/>
            <w:bottom w:val="none" w:sz="0" w:space="0" w:color="auto"/>
            <w:right w:val="none" w:sz="0" w:space="0" w:color="auto"/>
          </w:divBdr>
        </w:div>
        <w:div w:id="1931696598">
          <w:marLeft w:val="-60"/>
          <w:marRight w:val="-60"/>
          <w:marTop w:val="0"/>
          <w:marBottom w:val="0"/>
          <w:divBdr>
            <w:top w:val="none" w:sz="0" w:space="0" w:color="auto"/>
            <w:left w:val="none" w:sz="0" w:space="0" w:color="auto"/>
            <w:bottom w:val="none" w:sz="0" w:space="0" w:color="auto"/>
            <w:right w:val="none" w:sz="0" w:space="0" w:color="auto"/>
          </w:divBdr>
        </w:div>
        <w:div w:id="357777568">
          <w:marLeft w:val="-60"/>
          <w:marRight w:val="-60"/>
          <w:marTop w:val="0"/>
          <w:marBottom w:val="0"/>
          <w:divBdr>
            <w:top w:val="none" w:sz="0" w:space="0" w:color="auto"/>
            <w:left w:val="none" w:sz="0" w:space="0" w:color="auto"/>
            <w:bottom w:val="none" w:sz="0" w:space="0" w:color="auto"/>
            <w:right w:val="none" w:sz="0" w:space="0" w:color="auto"/>
          </w:divBdr>
        </w:div>
        <w:div w:id="1729768411">
          <w:marLeft w:val="-60"/>
          <w:marRight w:val="-60"/>
          <w:marTop w:val="0"/>
          <w:marBottom w:val="0"/>
          <w:divBdr>
            <w:top w:val="none" w:sz="0" w:space="0" w:color="auto"/>
            <w:left w:val="none" w:sz="0" w:space="0" w:color="auto"/>
            <w:bottom w:val="none" w:sz="0" w:space="0" w:color="auto"/>
            <w:right w:val="none" w:sz="0" w:space="0" w:color="auto"/>
          </w:divBdr>
        </w:div>
        <w:div w:id="2100716554">
          <w:marLeft w:val="-60"/>
          <w:marRight w:val="-60"/>
          <w:marTop w:val="0"/>
          <w:marBottom w:val="0"/>
          <w:divBdr>
            <w:top w:val="none" w:sz="0" w:space="0" w:color="auto"/>
            <w:left w:val="none" w:sz="0" w:space="0" w:color="auto"/>
            <w:bottom w:val="none" w:sz="0" w:space="0" w:color="auto"/>
            <w:right w:val="none" w:sz="0" w:space="0" w:color="auto"/>
          </w:divBdr>
        </w:div>
        <w:div w:id="112023593">
          <w:marLeft w:val="-60"/>
          <w:marRight w:val="-60"/>
          <w:marTop w:val="0"/>
          <w:marBottom w:val="0"/>
          <w:divBdr>
            <w:top w:val="none" w:sz="0" w:space="0" w:color="auto"/>
            <w:left w:val="none" w:sz="0" w:space="0" w:color="auto"/>
            <w:bottom w:val="none" w:sz="0" w:space="0" w:color="auto"/>
            <w:right w:val="none" w:sz="0" w:space="0" w:color="auto"/>
          </w:divBdr>
        </w:div>
        <w:div w:id="943876846">
          <w:marLeft w:val="-60"/>
          <w:marRight w:val="-60"/>
          <w:marTop w:val="0"/>
          <w:marBottom w:val="0"/>
          <w:divBdr>
            <w:top w:val="none" w:sz="0" w:space="0" w:color="auto"/>
            <w:left w:val="none" w:sz="0" w:space="0" w:color="auto"/>
            <w:bottom w:val="none" w:sz="0" w:space="0" w:color="auto"/>
            <w:right w:val="none" w:sz="0" w:space="0" w:color="auto"/>
          </w:divBdr>
        </w:div>
        <w:div w:id="1449278798">
          <w:marLeft w:val="-60"/>
          <w:marRight w:val="-60"/>
          <w:marTop w:val="0"/>
          <w:marBottom w:val="0"/>
          <w:divBdr>
            <w:top w:val="none" w:sz="0" w:space="0" w:color="auto"/>
            <w:left w:val="none" w:sz="0" w:space="0" w:color="auto"/>
            <w:bottom w:val="none" w:sz="0" w:space="0" w:color="auto"/>
            <w:right w:val="none" w:sz="0" w:space="0" w:color="auto"/>
          </w:divBdr>
        </w:div>
        <w:div w:id="1875458145">
          <w:marLeft w:val="-60"/>
          <w:marRight w:val="-60"/>
          <w:marTop w:val="0"/>
          <w:marBottom w:val="0"/>
          <w:divBdr>
            <w:top w:val="none" w:sz="0" w:space="0" w:color="auto"/>
            <w:left w:val="none" w:sz="0" w:space="0" w:color="auto"/>
            <w:bottom w:val="none" w:sz="0" w:space="0" w:color="auto"/>
            <w:right w:val="none" w:sz="0" w:space="0" w:color="auto"/>
          </w:divBdr>
        </w:div>
        <w:div w:id="1771077219">
          <w:marLeft w:val="-60"/>
          <w:marRight w:val="-60"/>
          <w:marTop w:val="0"/>
          <w:marBottom w:val="0"/>
          <w:divBdr>
            <w:top w:val="none" w:sz="0" w:space="0" w:color="auto"/>
            <w:left w:val="none" w:sz="0" w:space="0" w:color="auto"/>
            <w:bottom w:val="none" w:sz="0" w:space="0" w:color="auto"/>
            <w:right w:val="none" w:sz="0" w:space="0" w:color="auto"/>
          </w:divBdr>
        </w:div>
        <w:div w:id="1176378644">
          <w:marLeft w:val="-60"/>
          <w:marRight w:val="-60"/>
          <w:marTop w:val="0"/>
          <w:marBottom w:val="0"/>
          <w:divBdr>
            <w:top w:val="none" w:sz="0" w:space="0" w:color="auto"/>
            <w:left w:val="none" w:sz="0" w:space="0" w:color="auto"/>
            <w:bottom w:val="none" w:sz="0" w:space="0" w:color="auto"/>
            <w:right w:val="none" w:sz="0" w:space="0" w:color="auto"/>
          </w:divBdr>
        </w:div>
        <w:div w:id="569737111">
          <w:marLeft w:val="-60"/>
          <w:marRight w:val="-60"/>
          <w:marTop w:val="0"/>
          <w:marBottom w:val="0"/>
          <w:divBdr>
            <w:top w:val="none" w:sz="0" w:space="0" w:color="auto"/>
            <w:left w:val="none" w:sz="0" w:space="0" w:color="auto"/>
            <w:bottom w:val="none" w:sz="0" w:space="0" w:color="auto"/>
            <w:right w:val="none" w:sz="0" w:space="0" w:color="auto"/>
          </w:divBdr>
        </w:div>
        <w:div w:id="1721318899">
          <w:marLeft w:val="-60"/>
          <w:marRight w:val="-60"/>
          <w:marTop w:val="0"/>
          <w:marBottom w:val="0"/>
          <w:divBdr>
            <w:top w:val="none" w:sz="0" w:space="0" w:color="auto"/>
            <w:left w:val="none" w:sz="0" w:space="0" w:color="auto"/>
            <w:bottom w:val="none" w:sz="0" w:space="0" w:color="auto"/>
            <w:right w:val="none" w:sz="0" w:space="0" w:color="auto"/>
          </w:divBdr>
        </w:div>
        <w:div w:id="927929764">
          <w:marLeft w:val="-60"/>
          <w:marRight w:val="-60"/>
          <w:marTop w:val="0"/>
          <w:marBottom w:val="0"/>
          <w:divBdr>
            <w:top w:val="none" w:sz="0" w:space="0" w:color="auto"/>
            <w:left w:val="none" w:sz="0" w:space="0" w:color="auto"/>
            <w:bottom w:val="none" w:sz="0" w:space="0" w:color="auto"/>
            <w:right w:val="none" w:sz="0" w:space="0" w:color="auto"/>
          </w:divBdr>
        </w:div>
        <w:div w:id="907957841">
          <w:marLeft w:val="-60"/>
          <w:marRight w:val="-60"/>
          <w:marTop w:val="0"/>
          <w:marBottom w:val="0"/>
          <w:divBdr>
            <w:top w:val="none" w:sz="0" w:space="0" w:color="auto"/>
            <w:left w:val="none" w:sz="0" w:space="0" w:color="auto"/>
            <w:bottom w:val="none" w:sz="0" w:space="0" w:color="auto"/>
            <w:right w:val="none" w:sz="0" w:space="0" w:color="auto"/>
          </w:divBdr>
        </w:div>
        <w:div w:id="3359180">
          <w:marLeft w:val="-60"/>
          <w:marRight w:val="-60"/>
          <w:marTop w:val="0"/>
          <w:marBottom w:val="0"/>
          <w:divBdr>
            <w:top w:val="none" w:sz="0" w:space="0" w:color="auto"/>
            <w:left w:val="none" w:sz="0" w:space="0" w:color="auto"/>
            <w:bottom w:val="none" w:sz="0" w:space="0" w:color="auto"/>
            <w:right w:val="none" w:sz="0" w:space="0" w:color="auto"/>
          </w:divBdr>
        </w:div>
        <w:div w:id="1092626010">
          <w:marLeft w:val="-60"/>
          <w:marRight w:val="-60"/>
          <w:marTop w:val="0"/>
          <w:marBottom w:val="0"/>
          <w:divBdr>
            <w:top w:val="none" w:sz="0" w:space="0" w:color="auto"/>
            <w:left w:val="none" w:sz="0" w:space="0" w:color="auto"/>
            <w:bottom w:val="none" w:sz="0" w:space="0" w:color="auto"/>
            <w:right w:val="none" w:sz="0" w:space="0" w:color="auto"/>
          </w:divBdr>
        </w:div>
        <w:div w:id="1842817300">
          <w:marLeft w:val="-60"/>
          <w:marRight w:val="-60"/>
          <w:marTop w:val="0"/>
          <w:marBottom w:val="0"/>
          <w:divBdr>
            <w:top w:val="none" w:sz="0" w:space="0" w:color="auto"/>
            <w:left w:val="none" w:sz="0" w:space="0" w:color="auto"/>
            <w:bottom w:val="none" w:sz="0" w:space="0" w:color="auto"/>
            <w:right w:val="none" w:sz="0" w:space="0" w:color="auto"/>
          </w:divBdr>
        </w:div>
        <w:div w:id="139539287">
          <w:marLeft w:val="-60"/>
          <w:marRight w:val="-60"/>
          <w:marTop w:val="0"/>
          <w:marBottom w:val="0"/>
          <w:divBdr>
            <w:top w:val="none" w:sz="0" w:space="0" w:color="auto"/>
            <w:left w:val="none" w:sz="0" w:space="0" w:color="auto"/>
            <w:bottom w:val="none" w:sz="0" w:space="0" w:color="auto"/>
            <w:right w:val="none" w:sz="0" w:space="0" w:color="auto"/>
          </w:divBdr>
        </w:div>
        <w:div w:id="469172385">
          <w:marLeft w:val="-60"/>
          <w:marRight w:val="-60"/>
          <w:marTop w:val="0"/>
          <w:marBottom w:val="0"/>
          <w:divBdr>
            <w:top w:val="none" w:sz="0" w:space="0" w:color="auto"/>
            <w:left w:val="none" w:sz="0" w:space="0" w:color="auto"/>
            <w:bottom w:val="none" w:sz="0" w:space="0" w:color="auto"/>
            <w:right w:val="none" w:sz="0" w:space="0" w:color="auto"/>
          </w:divBdr>
        </w:div>
        <w:div w:id="412050155">
          <w:marLeft w:val="-60"/>
          <w:marRight w:val="-60"/>
          <w:marTop w:val="0"/>
          <w:marBottom w:val="0"/>
          <w:divBdr>
            <w:top w:val="none" w:sz="0" w:space="0" w:color="auto"/>
            <w:left w:val="none" w:sz="0" w:space="0" w:color="auto"/>
            <w:bottom w:val="none" w:sz="0" w:space="0" w:color="auto"/>
            <w:right w:val="none" w:sz="0" w:space="0" w:color="auto"/>
          </w:divBdr>
        </w:div>
        <w:div w:id="1899390470">
          <w:marLeft w:val="-60"/>
          <w:marRight w:val="-60"/>
          <w:marTop w:val="0"/>
          <w:marBottom w:val="0"/>
          <w:divBdr>
            <w:top w:val="none" w:sz="0" w:space="0" w:color="auto"/>
            <w:left w:val="none" w:sz="0" w:space="0" w:color="auto"/>
            <w:bottom w:val="none" w:sz="0" w:space="0" w:color="auto"/>
            <w:right w:val="none" w:sz="0" w:space="0" w:color="auto"/>
          </w:divBdr>
        </w:div>
        <w:div w:id="660694645">
          <w:marLeft w:val="-60"/>
          <w:marRight w:val="-60"/>
          <w:marTop w:val="0"/>
          <w:marBottom w:val="0"/>
          <w:divBdr>
            <w:top w:val="none" w:sz="0" w:space="0" w:color="auto"/>
            <w:left w:val="none" w:sz="0" w:space="0" w:color="auto"/>
            <w:bottom w:val="none" w:sz="0" w:space="0" w:color="auto"/>
            <w:right w:val="none" w:sz="0" w:space="0" w:color="auto"/>
          </w:divBdr>
        </w:div>
        <w:div w:id="810442372">
          <w:marLeft w:val="-60"/>
          <w:marRight w:val="-60"/>
          <w:marTop w:val="0"/>
          <w:marBottom w:val="0"/>
          <w:divBdr>
            <w:top w:val="none" w:sz="0" w:space="0" w:color="auto"/>
            <w:left w:val="none" w:sz="0" w:space="0" w:color="auto"/>
            <w:bottom w:val="none" w:sz="0" w:space="0" w:color="auto"/>
            <w:right w:val="none" w:sz="0" w:space="0" w:color="auto"/>
          </w:divBdr>
        </w:div>
        <w:div w:id="537740245">
          <w:marLeft w:val="-60"/>
          <w:marRight w:val="-60"/>
          <w:marTop w:val="0"/>
          <w:marBottom w:val="0"/>
          <w:divBdr>
            <w:top w:val="none" w:sz="0" w:space="0" w:color="auto"/>
            <w:left w:val="none" w:sz="0" w:space="0" w:color="auto"/>
            <w:bottom w:val="none" w:sz="0" w:space="0" w:color="auto"/>
            <w:right w:val="none" w:sz="0" w:space="0" w:color="auto"/>
          </w:divBdr>
        </w:div>
        <w:div w:id="1727099224">
          <w:marLeft w:val="-60"/>
          <w:marRight w:val="-60"/>
          <w:marTop w:val="0"/>
          <w:marBottom w:val="0"/>
          <w:divBdr>
            <w:top w:val="none" w:sz="0" w:space="0" w:color="auto"/>
            <w:left w:val="none" w:sz="0" w:space="0" w:color="auto"/>
            <w:bottom w:val="none" w:sz="0" w:space="0" w:color="auto"/>
            <w:right w:val="none" w:sz="0" w:space="0" w:color="auto"/>
          </w:divBdr>
        </w:div>
        <w:div w:id="1889368576">
          <w:marLeft w:val="-60"/>
          <w:marRight w:val="-60"/>
          <w:marTop w:val="0"/>
          <w:marBottom w:val="0"/>
          <w:divBdr>
            <w:top w:val="none" w:sz="0" w:space="0" w:color="auto"/>
            <w:left w:val="none" w:sz="0" w:space="0" w:color="auto"/>
            <w:bottom w:val="none" w:sz="0" w:space="0" w:color="auto"/>
            <w:right w:val="none" w:sz="0" w:space="0" w:color="auto"/>
          </w:divBdr>
        </w:div>
        <w:div w:id="2119641244">
          <w:marLeft w:val="-60"/>
          <w:marRight w:val="-60"/>
          <w:marTop w:val="0"/>
          <w:marBottom w:val="0"/>
          <w:divBdr>
            <w:top w:val="none" w:sz="0" w:space="0" w:color="auto"/>
            <w:left w:val="none" w:sz="0" w:space="0" w:color="auto"/>
            <w:bottom w:val="none" w:sz="0" w:space="0" w:color="auto"/>
            <w:right w:val="none" w:sz="0" w:space="0" w:color="auto"/>
          </w:divBdr>
        </w:div>
        <w:div w:id="107891943">
          <w:marLeft w:val="-60"/>
          <w:marRight w:val="-60"/>
          <w:marTop w:val="0"/>
          <w:marBottom w:val="0"/>
          <w:divBdr>
            <w:top w:val="none" w:sz="0" w:space="0" w:color="auto"/>
            <w:left w:val="none" w:sz="0" w:space="0" w:color="auto"/>
            <w:bottom w:val="none" w:sz="0" w:space="0" w:color="auto"/>
            <w:right w:val="none" w:sz="0" w:space="0" w:color="auto"/>
          </w:divBdr>
        </w:div>
        <w:div w:id="1195846193">
          <w:marLeft w:val="-60"/>
          <w:marRight w:val="-60"/>
          <w:marTop w:val="0"/>
          <w:marBottom w:val="0"/>
          <w:divBdr>
            <w:top w:val="none" w:sz="0" w:space="0" w:color="auto"/>
            <w:left w:val="none" w:sz="0" w:space="0" w:color="auto"/>
            <w:bottom w:val="none" w:sz="0" w:space="0" w:color="auto"/>
            <w:right w:val="none" w:sz="0" w:space="0" w:color="auto"/>
          </w:divBdr>
        </w:div>
        <w:div w:id="900284933">
          <w:marLeft w:val="-60"/>
          <w:marRight w:val="-60"/>
          <w:marTop w:val="0"/>
          <w:marBottom w:val="0"/>
          <w:divBdr>
            <w:top w:val="none" w:sz="0" w:space="0" w:color="auto"/>
            <w:left w:val="none" w:sz="0" w:space="0" w:color="auto"/>
            <w:bottom w:val="none" w:sz="0" w:space="0" w:color="auto"/>
            <w:right w:val="none" w:sz="0" w:space="0" w:color="auto"/>
          </w:divBdr>
        </w:div>
        <w:div w:id="1743063069">
          <w:marLeft w:val="-60"/>
          <w:marRight w:val="-60"/>
          <w:marTop w:val="0"/>
          <w:marBottom w:val="0"/>
          <w:divBdr>
            <w:top w:val="none" w:sz="0" w:space="0" w:color="auto"/>
            <w:left w:val="none" w:sz="0" w:space="0" w:color="auto"/>
            <w:bottom w:val="none" w:sz="0" w:space="0" w:color="auto"/>
            <w:right w:val="none" w:sz="0" w:space="0" w:color="auto"/>
          </w:divBdr>
        </w:div>
        <w:div w:id="1434131955">
          <w:marLeft w:val="-60"/>
          <w:marRight w:val="-60"/>
          <w:marTop w:val="0"/>
          <w:marBottom w:val="0"/>
          <w:divBdr>
            <w:top w:val="none" w:sz="0" w:space="0" w:color="auto"/>
            <w:left w:val="none" w:sz="0" w:space="0" w:color="auto"/>
            <w:bottom w:val="none" w:sz="0" w:space="0" w:color="auto"/>
            <w:right w:val="none" w:sz="0" w:space="0" w:color="auto"/>
          </w:divBdr>
        </w:div>
        <w:div w:id="2091416258">
          <w:marLeft w:val="-60"/>
          <w:marRight w:val="-60"/>
          <w:marTop w:val="0"/>
          <w:marBottom w:val="0"/>
          <w:divBdr>
            <w:top w:val="none" w:sz="0" w:space="0" w:color="auto"/>
            <w:left w:val="none" w:sz="0" w:space="0" w:color="auto"/>
            <w:bottom w:val="none" w:sz="0" w:space="0" w:color="auto"/>
            <w:right w:val="none" w:sz="0" w:space="0" w:color="auto"/>
          </w:divBdr>
        </w:div>
        <w:div w:id="330331446">
          <w:marLeft w:val="-60"/>
          <w:marRight w:val="-60"/>
          <w:marTop w:val="0"/>
          <w:marBottom w:val="0"/>
          <w:divBdr>
            <w:top w:val="none" w:sz="0" w:space="0" w:color="auto"/>
            <w:left w:val="none" w:sz="0" w:space="0" w:color="auto"/>
            <w:bottom w:val="none" w:sz="0" w:space="0" w:color="auto"/>
            <w:right w:val="none" w:sz="0" w:space="0" w:color="auto"/>
          </w:divBdr>
        </w:div>
        <w:div w:id="1437286657">
          <w:marLeft w:val="-60"/>
          <w:marRight w:val="-60"/>
          <w:marTop w:val="0"/>
          <w:marBottom w:val="0"/>
          <w:divBdr>
            <w:top w:val="none" w:sz="0" w:space="0" w:color="auto"/>
            <w:left w:val="none" w:sz="0" w:space="0" w:color="auto"/>
            <w:bottom w:val="none" w:sz="0" w:space="0" w:color="auto"/>
            <w:right w:val="none" w:sz="0" w:space="0" w:color="auto"/>
          </w:divBdr>
        </w:div>
        <w:div w:id="1595627216">
          <w:marLeft w:val="-60"/>
          <w:marRight w:val="-60"/>
          <w:marTop w:val="0"/>
          <w:marBottom w:val="0"/>
          <w:divBdr>
            <w:top w:val="none" w:sz="0" w:space="0" w:color="auto"/>
            <w:left w:val="none" w:sz="0" w:space="0" w:color="auto"/>
            <w:bottom w:val="none" w:sz="0" w:space="0" w:color="auto"/>
            <w:right w:val="none" w:sz="0" w:space="0" w:color="auto"/>
          </w:divBdr>
        </w:div>
        <w:div w:id="2040928929">
          <w:marLeft w:val="-60"/>
          <w:marRight w:val="-60"/>
          <w:marTop w:val="0"/>
          <w:marBottom w:val="0"/>
          <w:divBdr>
            <w:top w:val="none" w:sz="0" w:space="0" w:color="auto"/>
            <w:left w:val="none" w:sz="0" w:space="0" w:color="auto"/>
            <w:bottom w:val="none" w:sz="0" w:space="0" w:color="auto"/>
            <w:right w:val="none" w:sz="0" w:space="0" w:color="auto"/>
          </w:divBdr>
        </w:div>
        <w:div w:id="734931689">
          <w:marLeft w:val="-60"/>
          <w:marRight w:val="-60"/>
          <w:marTop w:val="0"/>
          <w:marBottom w:val="0"/>
          <w:divBdr>
            <w:top w:val="none" w:sz="0" w:space="0" w:color="auto"/>
            <w:left w:val="none" w:sz="0" w:space="0" w:color="auto"/>
            <w:bottom w:val="none" w:sz="0" w:space="0" w:color="auto"/>
            <w:right w:val="none" w:sz="0" w:space="0" w:color="auto"/>
          </w:divBdr>
        </w:div>
        <w:div w:id="1295408003">
          <w:marLeft w:val="-60"/>
          <w:marRight w:val="-60"/>
          <w:marTop w:val="0"/>
          <w:marBottom w:val="0"/>
          <w:divBdr>
            <w:top w:val="none" w:sz="0" w:space="0" w:color="auto"/>
            <w:left w:val="none" w:sz="0" w:space="0" w:color="auto"/>
            <w:bottom w:val="none" w:sz="0" w:space="0" w:color="auto"/>
            <w:right w:val="none" w:sz="0" w:space="0" w:color="auto"/>
          </w:divBdr>
        </w:div>
        <w:div w:id="1336567582">
          <w:marLeft w:val="-60"/>
          <w:marRight w:val="-60"/>
          <w:marTop w:val="0"/>
          <w:marBottom w:val="0"/>
          <w:divBdr>
            <w:top w:val="none" w:sz="0" w:space="0" w:color="auto"/>
            <w:left w:val="none" w:sz="0" w:space="0" w:color="auto"/>
            <w:bottom w:val="none" w:sz="0" w:space="0" w:color="auto"/>
            <w:right w:val="none" w:sz="0" w:space="0" w:color="auto"/>
          </w:divBdr>
        </w:div>
        <w:div w:id="37366984">
          <w:marLeft w:val="-60"/>
          <w:marRight w:val="-60"/>
          <w:marTop w:val="0"/>
          <w:marBottom w:val="0"/>
          <w:divBdr>
            <w:top w:val="none" w:sz="0" w:space="0" w:color="auto"/>
            <w:left w:val="none" w:sz="0" w:space="0" w:color="auto"/>
            <w:bottom w:val="none" w:sz="0" w:space="0" w:color="auto"/>
            <w:right w:val="none" w:sz="0" w:space="0" w:color="auto"/>
          </w:divBdr>
        </w:div>
        <w:div w:id="355011039">
          <w:marLeft w:val="-60"/>
          <w:marRight w:val="-60"/>
          <w:marTop w:val="0"/>
          <w:marBottom w:val="0"/>
          <w:divBdr>
            <w:top w:val="none" w:sz="0" w:space="0" w:color="auto"/>
            <w:left w:val="none" w:sz="0" w:space="0" w:color="auto"/>
            <w:bottom w:val="none" w:sz="0" w:space="0" w:color="auto"/>
            <w:right w:val="none" w:sz="0" w:space="0" w:color="auto"/>
          </w:divBdr>
        </w:div>
        <w:div w:id="855191583">
          <w:marLeft w:val="-60"/>
          <w:marRight w:val="-60"/>
          <w:marTop w:val="0"/>
          <w:marBottom w:val="0"/>
          <w:divBdr>
            <w:top w:val="none" w:sz="0" w:space="0" w:color="auto"/>
            <w:left w:val="none" w:sz="0" w:space="0" w:color="auto"/>
            <w:bottom w:val="none" w:sz="0" w:space="0" w:color="auto"/>
            <w:right w:val="none" w:sz="0" w:space="0" w:color="auto"/>
          </w:divBdr>
        </w:div>
        <w:div w:id="491137941">
          <w:marLeft w:val="-60"/>
          <w:marRight w:val="-60"/>
          <w:marTop w:val="0"/>
          <w:marBottom w:val="0"/>
          <w:divBdr>
            <w:top w:val="none" w:sz="0" w:space="0" w:color="auto"/>
            <w:left w:val="none" w:sz="0" w:space="0" w:color="auto"/>
            <w:bottom w:val="none" w:sz="0" w:space="0" w:color="auto"/>
            <w:right w:val="none" w:sz="0" w:space="0" w:color="auto"/>
          </w:divBdr>
        </w:div>
        <w:div w:id="421026292">
          <w:marLeft w:val="-60"/>
          <w:marRight w:val="-60"/>
          <w:marTop w:val="0"/>
          <w:marBottom w:val="0"/>
          <w:divBdr>
            <w:top w:val="none" w:sz="0" w:space="0" w:color="auto"/>
            <w:left w:val="none" w:sz="0" w:space="0" w:color="auto"/>
            <w:bottom w:val="none" w:sz="0" w:space="0" w:color="auto"/>
            <w:right w:val="none" w:sz="0" w:space="0" w:color="auto"/>
          </w:divBdr>
        </w:div>
        <w:div w:id="2019892235">
          <w:marLeft w:val="-60"/>
          <w:marRight w:val="-60"/>
          <w:marTop w:val="0"/>
          <w:marBottom w:val="0"/>
          <w:divBdr>
            <w:top w:val="none" w:sz="0" w:space="0" w:color="auto"/>
            <w:left w:val="none" w:sz="0" w:space="0" w:color="auto"/>
            <w:bottom w:val="none" w:sz="0" w:space="0" w:color="auto"/>
            <w:right w:val="none" w:sz="0" w:space="0" w:color="auto"/>
          </w:divBdr>
        </w:div>
        <w:div w:id="1565019706">
          <w:marLeft w:val="-60"/>
          <w:marRight w:val="-60"/>
          <w:marTop w:val="0"/>
          <w:marBottom w:val="0"/>
          <w:divBdr>
            <w:top w:val="none" w:sz="0" w:space="0" w:color="auto"/>
            <w:left w:val="none" w:sz="0" w:space="0" w:color="auto"/>
            <w:bottom w:val="none" w:sz="0" w:space="0" w:color="auto"/>
            <w:right w:val="none" w:sz="0" w:space="0" w:color="auto"/>
          </w:divBdr>
        </w:div>
        <w:div w:id="597759606">
          <w:marLeft w:val="-60"/>
          <w:marRight w:val="-60"/>
          <w:marTop w:val="0"/>
          <w:marBottom w:val="0"/>
          <w:divBdr>
            <w:top w:val="none" w:sz="0" w:space="0" w:color="auto"/>
            <w:left w:val="none" w:sz="0" w:space="0" w:color="auto"/>
            <w:bottom w:val="none" w:sz="0" w:space="0" w:color="auto"/>
            <w:right w:val="none" w:sz="0" w:space="0" w:color="auto"/>
          </w:divBdr>
        </w:div>
        <w:div w:id="732002202">
          <w:marLeft w:val="-60"/>
          <w:marRight w:val="-60"/>
          <w:marTop w:val="0"/>
          <w:marBottom w:val="0"/>
          <w:divBdr>
            <w:top w:val="none" w:sz="0" w:space="0" w:color="auto"/>
            <w:left w:val="none" w:sz="0" w:space="0" w:color="auto"/>
            <w:bottom w:val="none" w:sz="0" w:space="0" w:color="auto"/>
            <w:right w:val="none" w:sz="0" w:space="0" w:color="auto"/>
          </w:divBdr>
        </w:div>
        <w:div w:id="1915553068">
          <w:marLeft w:val="-60"/>
          <w:marRight w:val="-60"/>
          <w:marTop w:val="0"/>
          <w:marBottom w:val="0"/>
          <w:divBdr>
            <w:top w:val="none" w:sz="0" w:space="0" w:color="auto"/>
            <w:left w:val="none" w:sz="0" w:space="0" w:color="auto"/>
            <w:bottom w:val="none" w:sz="0" w:space="0" w:color="auto"/>
            <w:right w:val="none" w:sz="0" w:space="0" w:color="auto"/>
          </w:divBdr>
        </w:div>
        <w:div w:id="1841702205">
          <w:marLeft w:val="-60"/>
          <w:marRight w:val="-60"/>
          <w:marTop w:val="0"/>
          <w:marBottom w:val="0"/>
          <w:divBdr>
            <w:top w:val="none" w:sz="0" w:space="0" w:color="auto"/>
            <w:left w:val="none" w:sz="0" w:space="0" w:color="auto"/>
            <w:bottom w:val="none" w:sz="0" w:space="0" w:color="auto"/>
            <w:right w:val="none" w:sz="0" w:space="0" w:color="auto"/>
          </w:divBdr>
        </w:div>
        <w:div w:id="772936803">
          <w:marLeft w:val="-60"/>
          <w:marRight w:val="-60"/>
          <w:marTop w:val="0"/>
          <w:marBottom w:val="0"/>
          <w:divBdr>
            <w:top w:val="none" w:sz="0" w:space="0" w:color="auto"/>
            <w:left w:val="none" w:sz="0" w:space="0" w:color="auto"/>
            <w:bottom w:val="none" w:sz="0" w:space="0" w:color="auto"/>
            <w:right w:val="none" w:sz="0" w:space="0" w:color="auto"/>
          </w:divBdr>
        </w:div>
        <w:div w:id="376316372">
          <w:marLeft w:val="-60"/>
          <w:marRight w:val="-60"/>
          <w:marTop w:val="0"/>
          <w:marBottom w:val="0"/>
          <w:divBdr>
            <w:top w:val="none" w:sz="0" w:space="0" w:color="auto"/>
            <w:left w:val="none" w:sz="0" w:space="0" w:color="auto"/>
            <w:bottom w:val="none" w:sz="0" w:space="0" w:color="auto"/>
            <w:right w:val="none" w:sz="0" w:space="0" w:color="auto"/>
          </w:divBdr>
        </w:div>
        <w:div w:id="1451700852">
          <w:marLeft w:val="-60"/>
          <w:marRight w:val="-60"/>
          <w:marTop w:val="0"/>
          <w:marBottom w:val="0"/>
          <w:divBdr>
            <w:top w:val="none" w:sz="0" w:space="0" w:color="auto"/>
            <w:left w:val="none" w:sz="0" w:space="0" w:color="auto"/>
            <w:bottom w:val="none" w:sz="0" w:space="0" w:color="auto"/>
            <w:right w:val="none" w:sz="0" w:space="0" w:color="auto"/>
          </w:divBdr>
        </w:div>
        <w:div w:id="376393910">
          <w:marLeft w:val="-60"/>
          <w:marRight w:val="-60"/>
          <w:marTop w:val="0"/>
          <w:marBottom w:val="0"/>
          <w:divBdr>
            <w:top w:val="none" w:sz="0" w:space="0" w:color="auto"/>
            <w:left w:val="none" w:sz="0" w:space="0" w:color="auto"/>
            <w:bottom w:val="none" w:sz="0" w:space="0" w:color="auto"/>
            <w:right w:val="none" w:sz="0" w:space="0" w:color="auto"/>
          </w:divBdr>
        </w:div>
        <w:div w:id="1848909436">
          <w:marLeft w:val="-60"/>
          <w:marRight w:val="-60"/>
          <w:marTop w:val="0"/>
          <w:marBottom w:val="0"/>
          <w:divBdr>
            <w:top w:val="none" w:sz="0" w:space="0" w:color="auto"/>
            <w:left w:val="none" w:sz="0" w:space="0" w:color="auto"/>
            <w:bottom w:val="none" w:sz="0" w:space="0" w:color="auto"/>
            <w:right w:val="none" w:sz="0" w:space="0" w:color="auto"/>
          </w:divBdr>
        </w:div>
        <w:div w:id="466901809">
          <w:marLeft w:val="-60"/>
          <w:marRight w:val="-60"/>
          <w:marTop w:val="120"/>
          <w:marBottom w:val="120"/>
          <w:divBdr>
            <w:top w:val="none" w:sz="0" w:space="0" w:color="auto"/>
            <w:left w:val="none" w:sz="0" w:space="0" w:color="auto"/>
            <w:bottom w:val="none" w:sz="0" w:space="0" w:color="auto"/>
            <w:right w:val="none" w:sz="0" w:space="0" w:color="auto"/>
          </w:divBdr>
        </w:div>
        <w:div w:id="412356377">
          <w:marLeft w:val="-60"/>
          <w:marRight w:val="-60"/>
          <w:marTop w:val="0"/>
          <w:marBottom w:val="0"/>
          <w:divBdr>
            <w:top w:val="none" w:sz="0" w:space="0" w:color="auto"/>
            <w:left w:val="none" w:sz="0" w:space="0" w:color="auto"/>
            <w:bottom w:val="none" w:sz="0" w:space="0" w:color="auto"/>
            <w:right w:val="none" w:sz="0" w:space="0" w:color="auto"/>
          </w:divBdr>
        </w:div>
        <w:div w:id="1216547161">
          <w:marLeft w:val="-60"/>
          <w:marRight w:val="-60"/>
          <w:marTop w:val="0"/>
          <w:marBottom w:val="0"/>
          <w:divBdr>
            <w:top w:val="none" w:sz="0" w:space="0" w:color="auto"/>
            <w:left w:val="none" w:sz="0" w:space="0" w:color="auto"/>
            <w:bottom w:val="none" w:sz="0" w:space="0" w:color="auto"/>
            <w:right w:val="none" w:sz="0" w:space="0" w:color="auto"/>
          </w:divBdr>
        </w:div>
        <w:div w:id="470829415">
          <w:marLeft w:val="-60"/>
          <w:marRight w:val="-60"/>
          <w:marTop w:val="0"/>
          <w:marBottom w:val="0"/>
          <w:divBdr>
            <w:top w:val="none" w:sz="0" w:space="0" w:color="auto"/>
            <w:left w:val="none" w:sz="0" w:space="0" w:color="auto"/>
            <w:bottom w:val="none" w:sz="0" w:space="0" w:color="auto"/>
            <w:right w:val="none" w:sz="0" w:space="0" w:color="auto"/>
          </w:divBdr>
        </w:div>
      </w:divsChild>
    </w:div>
    <w:div w:id="17982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5</cp:revision>
  <dcterms:created xsi:type="dcterms:W3CDTF">2019-07-02T14:20:00Z</dcterms:created>
  <dcterms:modified xsi:type="dcterms:W3CDTF">2019-07-02T14:48:00Z</dcterms:modified>
</cp:coreProperties>
</file>