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CC" w:rsidRPr="002C19CC" w:rsidRDefault="002C19CC" w:rsidP="002C1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9C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C19CC" w:rsidRPr="002C19CC" w:rsidRDefault="002C19CC" w:rsidP="002C1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9CC">
        <w:rPr>
          <w:rFonts w:ascii="Times New Roman" w:hAnsi="Times New Roman" w:cs="Times New Roman"/>
          <w:b/>
          <w:sz w:val="28"/>
          <w:szCs w:val="28"/>
        </w:rPr>
        <w:t>ПРЕЗИДЕНТА РЕСПУБЛИКИ УЗБЕКИСТАН</w:t>
      </w:r>
    </w:p>
    <w:p w:rsidR="002C19CC" w:rsidRPr="002C19CC" w:rsidRDefault="002C19CC" w:rsidP="002C19CC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b/>
          <w:sz w:val="28"/>
          <w:szCs w:val="28"/>
        </w:rPr>
        <w:t>О ДАЛЬНЕЙШИХ МЕРАХ ПО ОБЕСПЕЧЕНИЮ НЕЗАВИСИМОСТИ СРЕДСТВ МАССОВОЙ ИНФОРМАЦИИ И РАЗВИТИЮ ДЕЯТЕЛЬНОСТИ ПРЕСС-СЛУЖБ ГОСУДАРСТВЕННЫХ ОРГАНОВ И ОРГАНИЗАЦИЙ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>В стране осуществлена значительная работа по обеспечению свободы слова, преобразована система управления сферой информации и массовых коммуникаций и повышена роль средств массовой информации в решении проблемных вопросов общественно-политического и социально-экономического развития.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>Вместе с тем анализ текущего состояния сферы указывает на отсутствие оперативного и надлежащего реагирования на возникающие вызовы в медиа-пространстве, запросы общества на своевременное предоставление всеобъемлющей информации о широкомасштабных реформах в стране, что обуславливает необходимость существенного усиления работы в информационной сфере, вывода на качественно новый уровень деятельности пресс-служб государственных органов и организаций, средств массовой информации.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>В целях дальнейшего углубления реформ, направленных на создание максимально благоприятных условий для осуществления деятельности средств массовой информации, налаживания качественного диалога между государством и обществом, предоставления населению оперативной, беспристрастной и полной информации о целях, задачах и результатах реформ, повышения прозрачности деятельности органов государственного и хозяйственного управления, органов государственной власти на местах, а также кардинального улучшения их взаимодействия с общественностью и эффективности работы пресс-служб: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>1. Установить с 1 октября 2019 года порядок, в соответствии с которым издательства, специализирующиеся на издании детской литературы, а также продукции, предназначенной для лиц с инвалидностью, освобождаются от уплаты государственной пошлины за выдачу лицензии на осуществление издательской деятельности.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>2. Признать неудовлетворительной деятельность органов государственного и хозяйственного управления, органов государственной власти на местах (далее — государственные органы и организации) в сфере взаимодействия со средствами массовой информации и информирования населения.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lastRenderedPageBreak/>
        <w:t>3. Определить основными задачами пресс-служб, пресс-центров, служб по связям с общественностью (далее — пресс-службы) государственных органов и организаций: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 xml:space="preserve">регулярное, полное и своевременное предоставление информации населению о деятельности государственных органов и организаций через средства массовой информации, социальные сети, официальные веб-сайты государственных органов и организаций, а также другие информационные ресурсы, в том числе путем организации пресс-конференций, брифингов и </w:t>
      </w:r>
      <w:proofErr w:type="spellStart"/>
      <w:r w:rsidRPr="002C19CC">
        <w:rPr>
          <w:rFonts w:ascii="Times New Roman" w:hAnsi="Times New Roman" w:cs="Times New Roman"/>
          <w:sz w:val="28"/>
          <w:szCs w:val="28"/>
        </w:rPr>
        <w:t>медиатуров</w:t>
      </w:r>
      <w:proofErr w:type="spellEnd"/>
      <w:r w:rsidRPr="002C19CC">
        <w:rPr>
          <w:rFonts w:ascii="Times New Roman" w:hAnsi="Times New Roman" w:cs="Times New Roman"/>
          <w:sz w:val="28"/>
          <w:szCs w:val="28"/>
        </w:rPr>
        <w:t>;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>разработку и реализацию в государственных органах и организациях мероприятий по информированию и освещению хода общественно-политического и социально-экономического развития страны;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>формирование и продвижение положительного имиджа государственных органов и организаций, изучение общественного мнения посредством проведения общественных опросов и других форм изучения;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>установление эффективного практического сотрудничества с Агентством информации и массовых коммуникаций при Администрации Президента Республики Узбекистан (далее — Агентство) в реализации возложенных на него задач в сфере информационной политики;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 xml:space="preserve">формирование группы экспертов для эффективного сотрудничества со средствами массовой информации, распространения оперативной информации в кругу журналистов и </w:t>
      </w:r>
      <w:proofErr w:type="spellStart"/>
      <w:r w:rsidRPr="002C19CC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2C19CC">
        <w:rPr>
          <w:rFonts w:ascii="Times New Roman" w:hAnsi="Times New Roman" w:cs="Times New Roman"/>
          <w:sz w:val="28"/>
          <w:szCs w:val="28"/>
        </w:rPr>
        <w:t>, постоянно работающих с пресс-службами, а также в целях обеспечения участия широких слоев населения в обсуждении проектов нормативно-правовых актов;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>организацию на постоянной основе выступлений в средствах массовой информации руководителей государственных органов и организаций;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>осуществление мониторинга и анализа информационного пространства, оперативное реагирование на критические и широко обсуждаемые информационные выпады, организацию работ по распространению информации в средствах массовой информации и сети Интернет в части, касающейся деятельности соответствующего государственного органа и организации;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>подготовку новостных, информационных, обзорных и других информационно-аналитических материалов для распространения через отечественные и зарубежные средства массовой информации совместно с государственными органами и организациями;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lastRenderedPageBreak/>
        <w:t>изучение общественного мнения, позиции отечественных и зарубежных средств массовой информации о деятельности государственных органов и организаций, разработку актуальных предложений и информирование о них руководства государственных органов и организаций;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>обеспечение через уполномоченные министерства и ведомства дипломатических представительств Республики Узбекистан за рубежом, а также дипломатических представительств зарубежных стран в Узбекистане информационными материалами (печатной продукцией, фото- аудио-, видеоматериалами и т.д.) в целях качественного освещения деятельности государственных органов и организаций в зарубежных средствах массовой информации;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>размещение в установленном порядке на веб-сайтах государственных органов и организаций проектов и утвержденных текстов нормативно-правовых актов, относящихся к их компетенции;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>формирование и обновление базы данных текстовых, фото-, аудио- и видеоматериалов, связанных с деятельностью государственных органов и организаций.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>4. Установить, что: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>а) работники пресс-служб государственных органов и организаций назначаются на должность преимущественно из числа лиц, имеющих высшее образование в сфере журналистики;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>б) руководители пресс-служб государственных органов и организаций: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>одновременно являются пресс-секретарем государственного органа и организации, имеют статус советника руководителя по вопросам информационной политики и по условиям оплаты труда, медицинского и транспортного обслуживания приравниваются к заместителю руководителя государственного органа и организации;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>назначаются на должность с учетом заключения соответственно Агентства или его территориального подразделения;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>проходят аттестацию в Агентстве каждые три года;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 xml:space="preserve">в) в структурах центральных аппаратов государственных органов и организаций, Совете Министров Республики Каракалпакстан, </w:t>
      </w:r>
      <w:proofErr w:type="spellStart"/>
      <w:r w:rsidRPr="002C19CC">
        <w:rPr>
          <w:rFonts w:ascii="Times New Roman" w:hAnsi="Times New Roman" w:cs="Times New Roman"/>
          <w:sz w:val="28"/>
          <w:szCs w:val="28"/>
        </w:rPr>
        <w:t>хокимиятах</w:t>
      </w:r>
      <w:proofErr w:type="spellEnd"/>
      <w:r w:rsidRPr="002C19CC">
        <w:rPr>
          <w:rFonts w:ascii="Times New Roman" w:hAnsi="Times New Roman" w:cs="Times New Roman"/>
          <w:sz w:val="28"/>
          <w:szCs w:val="28"/>
        </w:rPr>
        <w:t xml:space="preserve"> областей и города Ташкента, районов (городов) должна быть предусмотрена пресс-служба.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 xml:space="preserve">Численность работников пресс-служб в центральных аппаратах государственных органов и организаций, Совете Министров Республики </w:t>
      </w:r>
      <w:r w:rsidRPr="002C19CC">
        <w:rPr>
          <w:rFonts w:ascii="Times New Roman" w:hAnsi="Times New Roman" w:cs="Times New Roman"/>
          <w:sz w:val="28"/>
          <w:szCs w:val="28"/>
        </w:rPr>
        <w:lastRenderedPageBreak/>
        <w:t xml:space="preserve">Каракалпакстан, </w:t>
      </w:r>
      <w:proofErr w:type="spellStart"/>
      <w:r w:rsidRPr="002C19CC">
        <w:rPr>
          <w:rFonts w:ascii="Times New Roman" w:hAnsi="Times New Roman" w:cs="Times New Roman"/>
          <w:sz w:val="28"/>
          <w:szCs w:val="28"/>
        </w:rPr>
        <w:t>хокимиятах</w:t>
      </w:r>
      <w:proofErr w:type="spellEnd"/>
      <w:r w:rsidRPr="002C19CC">
        <w:rPr>
          <w:rFonts w:ascii="Times New Roman" w:hAnsi="Times New Roman" w:cs="Times New Roman"/>
          <w:sz w:val="28"/>
          <w:szCs w:val="28"/>
        </w:rPr>
        <w:t xml:space="preserve"> областей и города Ташкента, как правило, формируется в пределах их штатной численности и состоит, наряду с пресс-секретарем, из работников, ответственных за связь со средствами массовой информации и общественностью, работу с веб-ресурсами и социальными сетями.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>Численность работников пресс-служб в центральных аппаратах государственных органов и организаций определяется руководителем соответствующего ведомства исходя из специфики деятельности ведомства.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>Организация деятельности пресс-служб подведомственных организаций и территориальных подразделений государственных органов и организаций может определяться исходя из потребностей соответствующих ведомств;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>г) координация информационной деятельности государственных органов и организаций осуществляется Агентством;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>д) не допускается возложение: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>на пресс-службы государственных органов и организаций дополнительных обязанностей, не входящих в их должностные обязанности;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>функций и задач пресс-службы на другие подразделения государственных органов и организаций;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>е) руководители государственных органов и организаций: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>несут персональную ответственность за обеспеченность пресс-служб современными материально-техническими средствами, в том числе телевизорами, средствами фото- и видеосъемки, высокоскоростным доступом к сети Интернет, необходимыми программными продуктами, а также за привлечение квалифицированных кадров;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>вправе выплачивать работникам пресс-служб, независимо от иных выплат, ежемесячную надбавку в размере не менее 50 процентов фонда оплаты труда за счет средств Государственного бюджета Республики Узбекистан и собственных средств государственных органов и организаций;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>ж) размещение и обновление информации на веб-сайтах государственных органов и организаций, в социальных сетях, на страницах мобильных мессенджеров осуществляется пресс-службами не реже одного раза в день.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 xml:space="preserve">5. В целях внедрения эффективной системы мониторинга деятельности пресс-служб государственных органов и организаций, оказания содействия им в налаживании работы по взаимодействию со средствами массовой информации, а также оперативному реагированию на информационные выпады преобразовать отдел координации пресс-служб государственных </w:t>
      </w:r>
      <w:r w:rsidRPr="002C19CC">
        <w:rPr>
          <w:rFonts w:ascii="Times New Roman" w:hAnsi="Times New Roman" w:cs="Times New Roman"/>
          <w:sz w:val="28"/>
          <w:szCs w:val="28"/>
        </w:rPr>
        <w:lastRenderedPageBreak/>
        <w:t>органов Агентства в Управление по организации работы и координации деятельности пресс-служб с выделением дополнительной штатной численности в количестве 5 единиц, с соответствующим увеличением предельной численности управленческого персонала центрального аппарата Агентства.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>В управлениях информации и массовых коммуникаций Республики Каракалпакстан, областей и города Ташкента создать сектор по организации работы и координации деятельности пресс-служб с выделением дополнительной штатной численности в количестве 14 единиц.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>6. Государственным органам и организациям: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>совместно с Министерством по развитию информационных технологий и коммуникаций Республики Узбекистан в месячный срок обеспечить пресс-секретарей всех государственных органов и организаций средствами связи, включая правительственную, а также широкополосным доступом к сети Интернет;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>принять меры по включению работников пресс-служб в составы делегаций государственных органов и организаций, выезжающих для изучения опыта и ознакомления с деятельностью соответствующих организаций зарубежных стран, а также обеспечения их информационного сопровождения.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 xml:space="preserve">7. Агентству обеспечить с привлечением подразделений Администрации Президента Республики Узбекистан, Кабинета Министров Республики Узбекистан, министерств и ведомств, специалистов и экспертов широкое освещение в средствах массовой информации и сети Интернет </w:t>
      </w:r>
      <w:proofErr w:type="gramStart"/>
      <w:r w:rsidRPr="002C19CC">
        <w:rPr>
          <w:rFonts w:ascii="Times New Roman" w:hAnsi="Times New Roman" w:cs="Times New Roman"/>
          <w:sz w:val="28"/>
          <w:szCs w:val="28"/>
        </w:rPr>
        <w:t>положений</w:t>
      </w:r>
      <w:proofErr w:type="gramEnd"/>
      <w:r w:rsidRPr="002C19CC">
        <w:rPr>
          <w:rFonts w:ascii="Times New Roman" w:hAnsi="Times New Roman" w:cs="Times New Roman"/>
          <w:sz w:val="28"/>
          <w:szCs w:val="28"/>
        </w:rPr>
        <w:t xml:space="preserve"> планируемых к принятию и принятых социально значимых нормативно-правовых актов, а также предстоящих организационных мероприятий по актуальным вопросам.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>8. Агентству: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>на постоянной основе путем мониторинга изучать общественное мнение об исполнении государственными органами и организациями законов Республики Узбекистан, решений и поручений Президента Республики Узбекистан, а также материалов об их исполнении, опубликованных государственными органами и организациями в средствах массовой информации и на веб-сайтах в сети Интернет, с последующим внесением информации (предписаний) в соответствующие органы государственной власти и управления для принятия предусмотренных законодательством мер;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 xml:space="preserve">совместно с Академией государственного управления при Президенте Республики Узбекистан и Университетом журналистики и массовых </w:t>
      </w:r>
      <w:r w:rsidRPr="002C19CC">
        <w:rPr>
          <w:rFonts w:ascii="Times New Roman" w:hAnsi="Times New Roman" w:cs="Times New Roman"/>
          <w:sz w:val="28"/>
          <w:szCs w:val="28"/>
        </w:rPr>
        <w:lastRenderedPageBreak/>
        <w:t>коммуникаций организовать курсы повышения квалификации руководителей и работников пресс-служб государственных органов и организаций;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>в двухмесячный срок совместно с заинтересованными министерствами и ведомствами разработать и утвердить порядок аттестации руководителей пресс-служб государственных органов и организаций, а также критерии оценки эффективности их деятельности;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>в срок до 1 января 2020 года совместно с заинтересованными министерствами и ведомствами провести аттестацию руководителей пресс-служб государственных органов и организаций в соответствии с законодательством;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>оказывать постоянное содействие государственным органам и организациям в обеспечении открытости их деятельности, улучшении взаимодействия со средствами массовой информации, а также методическую поддержку пресс-служб;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>осуществлять постоянный мониторинг публикуемой в средствах массовой информации, сети Интернет, в том числе социальных сетях и мобильных мессенджерах, информации, негативно влияющей на мнение широких слоев населения, и направлять ее в пресс-службы соответствующих государственных органов и организаций для последующего реагирования;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>принимать меры по стимулированию работников пресс-служб государственных органов и организаций, в том числе путем представления их к государственным наградам;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>формировать и обновлять на постоянной основе реестр пресс-служб государственных органов и организаций;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>изучать деятельность пресс-служб государственных органов и организаций, а также их укомплектованность квалифицированными кадрами, материально-техническую обеспеченность и исполнение возложенных на них задач.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>9. Министерству финансов Республики Узбекистан: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 xml:space="preserve">в целях продвижения позитивного имиджа Узбекистана за рубежом, а также проведения информационных кампаний, направленных на пропаганду и широкое информирование общественности о ходе реализации реформ в стране, обеспечить выделение Фонду поддержки развития информационной сферы и массовых коммуникаций Республики Узбекистан ежегодно по 20 млрд </w:t>
      </w:r>
      <w:proofErr w:type="spellStart"/>
      <w:r w:rsidRPr="002C19CC">
        <w:rPr>
          <w:rFonts w:ascii="Times New Roman" w:hAnsi="Times New Roman" w:cs="Times New Roman"/>
          <w:sz w:val="28"/>
          <w:szCs w:val="28"/>
        </w:rPr>
        <w:t>сумов</w:t>
      </w:r>
      <w:proofErr w:type="spellEnd"/>
      <w:r w:rsidRPr="002C19CC">
        <w:rPr>
          <w:rFonts w:ascii="Times New Roman" w:hAnsi="Times New Roman" w:cs="Times New Roman"/>
          <w:sz w:val="28"/>
          <w:szCs w:val="28"/>
        </w:rPr>
        <w:t xml:space="preserve"> за счет средств Государственного бюджета Республики Узбекистан;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 xml:space="preserve">ежегодно при формировании параметров Государственного бюджета Республики Узбекистан предусматривать средства на содержание и </w:t>
      </w:r>
      <w:r w:rsidRPr="002C19CC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материально-техническое оснащение Агентства и его территориальных подразделений.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>12. В целях надлежащего исполнения возложенных на Агентство задач, связанных с организацией мероприятий (конференции, брифинги, «круглые столы», презентации и т.д.), разрешить в виде исключения заключать прямые договора с поставщиками работ (услуг) за счет средств Фонда поддержки развития информационной сферы и массовых коммуникаций.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>13. Министерству по развитию информационных технологий и коммуникаций, исходя из интересов информационной безопасности, принять меры по снижению затрат на пользование, техническое обслуживание и подключение к сети Интернет государственных органов и организаций, а также средств массовой информации и размещение их серверов в сети TAS-IX.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>14. Внести изменения в постановление Президента Республики Узбекистан от 2 февраля 2019 года № ПП-4151 «Об организации деятельности Агентства информации и массовых коммуникаций при Администрации Президента Республики Узбекистан» согласно приложению.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>15. Министерству юстиции Республики Узбекистан: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>совместно с Агентством, заинтересованными министерствами и ведомствами в срок до 1 сентября 2019 года внести в Кабинет Министров Республики Узбекистан проекты административных регламентов оказания государственных услуг по государственной регистрации средств массовой информации и полиграфических предприятий, а также лицензированию издательской деятельности;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>в двухмесячный срок внести в Кабинет Министров Республики Узбекистан предложение об установлении ответственности за непредставление либо предоставление государственными органами и организациями заведомо недостоверной информации, а также воспрепятствование деятельности средств массовой информации и оказание давления на журналистов.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>16. Агентству совместно с заинтересованными министерствами и ведомствами в двухмесячный срок внести в Кабинет Министров Республики Узбекистан предложения об изменениях и дополнениях в законодательство, вытекающих из настоящего постановлен</w:t>
      </w:r>
      <w:bookmarkStart w:id="0" w:name="_GoBack"/>
      <w:bookmarkEnd w:id="0"/>
      <w:r w:rsidRPr="002C19CC">
        <w:rPr>
          <w:rFonts w:ascii="Times New Roman" w:hAnsi="Times New Roman" w:cs="Times New Roman"/>
          <w:sz w:val="28"/>
          <w:szCs w:val="28"/>
        </w:rPr>
        <w:t>ия.</w:t>
      </w:r>
    </w:p>
    <w:p w:rsidR="002C19CC" w:rsidRP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  <w:r w:rsidRPr="002C19CC">
        <w:rPr>
          <w:rFonts w:ascii="Times New Roman" w:hAnsi="Times New Roman" w:cs="Times New Roman"/>
          <w:sz w:val="28"/>
          <w:szCs w:val="28"/>
        </w:rPr>
        <w:t xml:space="preserve">17. Контроль за исполнением настоящего постановления возложить на Премьер-министра Республики Узбекистан А.Н. </w:t>
      </w:r>
      <w:proofErr w:type="spellStart"/>
      <w:r w:rsidRPr="002C19CC">
        <w:rPr>
          <w:rFonts w:ascii="Times New Roman" w:hAnsi="Times New Roman" w:cs="Times New Roman"/>
          <w:sz w:val="28"/>
          <w:szCs w:val="28"/>
        </w:rPr>
        <w:t>Арипова</w:t>
      </w:r>
      <w:proofErr w:type="spellEnd"/>
      <w:r w:rsidRPr="002C19CC">
        <w:rPr>
          <w:rFonts w:ascii="Times New Roman" w:hAnsi="Times New Roman" w:cs="Times New Roman"/>
          <w:sz w:val="28"/>
          <w:szCs w:val="28"/>
        </w:rPr>
        <w:t xml:space="preserve"> и руководителя Администрации Президента Республики Узбекистан З.Ш. </w:t>
      </w:r>
      <w:proofErr w:type="spellStart"/>
      <w:r w:rsidRPr="002C19CC">
        <w:rPr>
          <w:rFonts w:ascii="Times New Roman" w:hAnsi="Times New Roman" w:cs="Times New Roman"/>
          <w:sz w:val="28"/>
          <w:szCs w:val="28"/>
        </w:rPr>
        <w:t>Низомиддинова</w:t>
      </w:r>
      <w:proofErr w:type="spellEnd"/>
      <w:r w:rsidRPr="002C19CC">
        <w:rPr>
          <w:rFonts w:ascii="Times New Roman" w:hAnsi="Times New Roman" w:cs="Times New Roman"/>
          <w:sz w:val="28"/>
          <w:szCs w:val="28"/>
        </w:rPr>
        <w:t>.</w:t>
      </w:r>
    </w:p>
    <w:p w:rsidR="002C19CC" w:rsidRDefault="002C19CC" w:rsidP="002C19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9CC" w:rsidRPr="002C19CC" w:rsidRDefault="002C19CC" w:rsidP="002C1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9CC">
        <w:rPr>
          <w:rFonts w:ascii="Times New Roman" w:hAnsi="Times New Roman" w:cs="Times New Roman"/>
          <w:b/>
          <w:sz w:val="28"/>
          <w:szCs w:val="28"/>
        </w:rPr>
        <w:lastRenderedPageBreak/>
        <w:t>Президент Республики Узбекистан Ш. МИРЗИЁЕВ</w:t>
      </w:r>
    </w:p>
    <w:p w:rsidR="002C19CC" w:rsidRPr="002C19CC" w:rsidRDefault="002C19CC" w:rsidP="002C1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9CC">
        <w:rPr>
          <w:rFonts w:ascii="Times New Roman" w:hAnsi="Times New Roman" w:cs="Times New Roman"/>
          <w:b/>
          <w:sz w:val="28"/>
          <w:szCs w:val="28"/>
        </w:rPr>
        <w:t>г. Ташкент,</w:t>
      </w:r>
    </w:p>
    <w:p w:rsidR="002C19CC" w:rsidRPr="002C19CC" w:rsidRDefault="002C19CC" w:rsidP="002C1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9CC">
        <w:rPr>
          <w:rFonts w:ascii="Times New Roman" w:hAnsi="Times New Roman" w:cs="Times New Roman"/>
          <w:b/>
          <w:sz w:val="28"/>
          <w:szCs w:val="28"/>
        </w:rPr>
        <w:t>27 июня 2019 г.,</w:t>
      </w:r>
    </w:p>
    <w:p w:rsidR="00BE4FD9" w:rsidRPr="002C19CC" w:rsidRDefault="002C19CC" w:rsidP="002C19CC">
      <w:pPr>
        <w:jc w:val="center"/>
        <w:rPr>
          <w:b/>
        </w:rPr>
      </w:pPr>
      <w:r w:rsidRPr="002C19CC">
        <w:rPr>
          <w:rFonts w:ascii="Times New Roman" w:hAnsi="Times New Roman" w:cs="Times New Roman"/>
          <w:b/>
          <w:sz w:val="28"/>
          <w:szCs w:val="28"/>
        </w:rPr>
        <w:t>№ ПП-4366</w:t>
      </w:r>
    </w:p>
    <w:sectPr w:rsidR="00BE4FD9" w:rsidRPr="002C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07"/>
    <w:rsid w:val="000A68E6"/>
    <w:rsid w:val="002C19CC"/>
    <w:rsid w:val="002E677C"/>
    <w:rsid w:val="00501107"/>
    <w:rsid w:val="0062780A"/>
    <w:rsid w:val="006963BF"/>
    <w:rsid w:val="00A90E53"/>
    <w:rsid w:val="00BE4FD9"/>
    <w:rsid w:val="00D16B63"/>
    <w:rsid w:val="00DD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67120-34DB-402F-BCDF-F67D3312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63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70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226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711">
          <w:marLeft w:val="-60"/>
          <w:marRight w:val="-6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798">
          <w:marLeft w:val="-60"/>
          <w:marRight w:val="-6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81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73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88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22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10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97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84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59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56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41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55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59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684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879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814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2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864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711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889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76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84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1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601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30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8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238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01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47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464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237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24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22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85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94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19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493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06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19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625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44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665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721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92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168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0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58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8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10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158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794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29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223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7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6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20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306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22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8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37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91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4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1809">
          <w:marLeft w:val="-60"/>
          <w:marRight w:val="-6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37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1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941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2263</Words>
  <Characters>12904</Characters>
  <Application>Microsoft Office Word</Application>
  <DocSecurity>0</DocSecurity>
  <Lines>107</Lines>
  <Paragraphs>30</Paragraphs>
  <ScaleCrop>false</ScaleCrop>
  <Company/>
  <LinksUpToDate>false</LinksUpToDate>
  <CharactersWithSpaces>15137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Axmad Yusupov</dc:creator>
  <cp:keywords/>
  <dc:description/>
  <cp:lastModifiedBy>Axmad Yusupov</cp:lastModifiedBy>
  <cp:revision>8</cp:revision>
  <dcterms:created xsi:type="dcterms:W3CDTF">2019-07-02T14:20:00Z</dcterms:created>
  <dcterms:modified xsi:type="dcterms:W3CDTF">2019-07-02T14:55:00Z</dcterms:modified>
</cp:coreProperties>
</file>